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3C355" w14:textId="2E9929BF" w:rsidR="006B004E" w:rsidRPr="00BC3E22" w:rsidRDefault="00BC3E22">
      <w:pPr>
        <w:ind w:right="540"/>
        <w:rPr>
          <w:rFonts w:ascii="Arial" w:hAnsi="Arial" w:cs="Arial"/>
          <w:sz w:val="22"/>
          <w:szCs w:val="22"/>
        </w:rPr>
      </w:pPr>
      <w:r w:rsidRPr="00BC3E22">
        <w:rPr>
          <w:rFonts w:ascii="Arial" w:eastAsia="Times New Roman" w:hAnsi="Arial" w:cs="Arial"/>
          <w:color w:val="202124"/>
          <w:sz w:val="22"/>
          <w:szCs w:val="22"/>
          <w:u w:val="single"/>
        </w:rPr>
        <w:t>Range and Con</w:t>
      </w:r>
      <w:bookmarkStart w:id="0" w:name="m_-4766446999061024936__GoBack"/>
      <w:bookmarkEnd w:id="0"/>
      <w:r w:rsidRPr="00BC3E22">
        <w:rPr>
          <w:rFonts w:ascii="Arial" w:eastAsia="Times New Roman" w:hAnsi="Arial" w:cs="Arial"/>
          <w:color w:val="202124"/>
          <w:sz w:val="22"/>
          <w:szCs w:val="22"/>
          <w:u w:val="single"/>
        </w:rPr>
        <w:t>ditioning (R&amp;C) Information –</w:t>
      </w:r>
      <w:r w:rsidR="00260036">
        <w:rPr>
          <w:rFonts w:ascii="Arial" w:eastAsia="Times New Roman" w:hAnsi="Arial" w:cs="Arial"/>
          <w:color w:val="202124"/>
          <w:sz w:val="22"/>
          <w:szCs w:val="22"/>
          <w:u w:val="single"/>
        </w:rPr>
        <w:t xml:space="preserve"> </w:t>
      </w:r>
      <w:r w:rsidRPr="00BC3E22">
        <w:rPr>
          <w:rFonts w:ascii="Arial" w:eastAsia="Times New Roman" w:hAnsi="Arial" w:cs="Arial"/>
          <w:color w:val="202124"/>
          <w:sz w:val="22"/>
          <w:szCs w:val="22"/>
          <w:u w:val="single"/>
        </w:rPr>
        <w:t>March 2020 NDP</w:t>
      </w:r>
    </w:p>
    <w:p w14:paraId="6A977C1F" w14:textId="77777777" w:rsidR="00BA3D95" w:rsidRDefault="00BA3D95">
      <w:pPr>
        <w:ind w:right="540"/>
        <w:rPr>
          <w:rFonts w:ascii="Arial" w:eastAsia="Times New Roman" w:hAnsi="Arial" w:cs="Arial"/>
          <w:color w:val="202124"/>
          <w:sz w:val="22"/>
          <w:szCs w:val="22"/>
        </w:rPr>
      </w:pPr>
    </w:p>
    <w:p w14:paraId="50819A9C" w14:textId="77777777" w:rsidR="00BA3D95" w:rsidRPr="00BC3E22" w:rsidRDefault="00BA3D95" w:rsidP="00BA3D95">
      <w:pPr>
        <w:ind w:right="540"/>
        <w:rPr>
          <w:rFonts w:ascii="Arial" w:eastAsia="Times New Roman" w:hAnsi="Arial" w:cs="Arial"/>
          <w:color w:val="202124"/>
          <w:sz w:val="22"/>
          <w:szCs w:val="22"/>
        </w:rPr>
      </w:pPr>
      <w:r>
        <w:rPr>
          <w:rFonts w:ascii="Arial" w:eastAsia="Times New Roman" w:hAnsi="Arial" w:cs="Arial"/>
          <w:color w:val="202124"/>
          <w:sz w:val="22"/>
          <w:szCs w:val="22"/>
          <w:u w:val="single"/>
        </w:rPr>
        <w:t xml:space="preserve">March 2020 </w:t>
      </w:r>
      <w:r w:rsidRPr="00BC3E22">
        <w:rPr>
          <w:rFonts w:ascii="Arial" w:eastAsia="Times New Roman" w:hAnsi="Arial" w:cs="Arial"/>
          <w:color w:val="202124"/>
          <w:sz w:val="22"/>
          <w:szCs w:val="22"/>
          <w:u w:val="single"/>
        </w:rPr>
        <w:t>Competition</w:t>
      </w:r>
      <w:r>
        <w:rPr>
          <w:rFonts w:ascii="Arial" w:eastAsia="Times New Roman" w:hAnsi="Arial" w:cs="Arial"/>
          <w:color w:val="202124"/>
          <w:sz w:val="22"/>
          <w:szCs w:val="22"/>
          <w:u w:val="single"/>
        </w:rPr>
        <w:t xml:space="preserve"> Specifics</w:t>
      </w:r>
    </w:p>
    <w:p w14:paraId="17153B59" w14:textId="77777777" w:rsidR="00BA3D95" w:rsidRPr="00BC3E22" w:rsidRDefault="00BA3D95" w:rsidP="00BA3D95">
      <w:pPr>
        <w:ind w:right="540"/>
        <w:rPr>
          <w:rFonts w:ascii="Arial" w:eastAsia="Times New Roman" w:hAnsi="Arial" w:cs="Arial"/>
          <w:color w:val="202124"/>
          <w:sz w:val="22"/>
          <w:szCs w:val="22"/>
        </w:rPr>
      </w:pPr>
    </w:p>
    <w:p w14:paraId="249295A8" w14:textId="1208FFEE" w:rsidR="00BA3D95" w:rsidRPr="00260036" w:rsidRDefault="00BA3D95" w:rsidP="00BA3D95">
      <w:pPr>
        <w:ind w:right="540"/>
        <w:rPr>
          <w:rFonts w:asciiTheme="minorHAnsi" w:hAnsiTheme="minorHAnsi" w:cstheme="minorHAnsi"/>
        </w:rPr>
      </w:pPr>
      <w:r w:rsidRPr="00260036">
        <w:rPr>
          <w:rFonts w:asciiTheme="minorHAnsi" w:eastAsia="Times New Roman" w:hAnsiTheme="minorHAnsi" w:cstheme="minorHAnsi"/>
          <w:color w:val="202124"/>
        </w:rPr>
        <w:t>For this competition we would like to invite the top </w:t>
      </w:r>
      <w:r w:rsidRPr="00260036">
        <w:rPr>
          <w:rFonts w:asciiTheme="minorHAnsi" w:eastAsia="Times New Roman" w:hAnsiTheme="minorHAnsi" w:cstheme="minorHAnsi"/>
          <w:b/>
          <w:bCs/>
          <w:color w:val="202124"/>
        </w:rPr>
        <w:t>5</w:t>
      </w:r>
      <w:r w:rsidRPr="00260036">
        <w:rPr>
          <w:rFonts w:asciiTheme="minorHAnsi" w:eastAsia="Times New Roman" w:hAnsiTheme="minorHAnsi" w:cstheme="minorHAnsi"/>
          <w:color w:val="202124"/>
        </w:rPr>
        <w:t> gymnasts in each group who achieve the qualifying</w:t>
      </w:r>
      <w:r>
        <w:rPr>
          <w:rFonts w:asciiTheme="minorHAnsi" w:eastAsia="Times New Roman" w:hAnsiTheme="minorHAnsi" w:cstheme="minorHAnsi"/>
          <w:color w:val="202124"/>
        </w:rPr>
        <w:t>+</w:t>
      </w:r>
      <w:r w:rsidRPr="00260036">
        <w:rPr>
          <w:rFonts w:asciiTheme="minorHAnsi" w:eastAsia="Times New Roman" w:hAnsiTheme="minorHAnsi" w:cstheme="minorHAnsi"/>
          <w:color w:val="202124"/>
        </w:rPr>
        <w:t xml:space="preserve"> (</w:t>
      </w:r>
      <w:r w:rsidRPr="00BA3D95">
        <w:rPr>
          <w:rFonts w:asciiTheme="minorHAnsi" w:eastAsia="Times New Roman" w:hAnsiTheme="minorHAnsi" w:cstheme="minorHAnsi"/>
          <w:b/>
          <w:bCs/>
          <w:color w:val="202124"/>
        </w:rPr>
        <w:t>Q+</w:t>
      </w:r>
      <w:r w:rsidRPr="00260036">
        <w:rPr>
          <w:rFonts w:asciiTheme="minorHAnsi" w:eastAsia="Times New Roman" w:hAnsiTheme="minorHAnsi" w:cstheme="minorHAnsi"/>
          <w:color w:val="202124"/>
        </w:rPr>
        <w:t>) score to do R&amp;C. </w:t>
      </w:r>
    </w:p>
    <w:p w14:paraId="26841D15" w14:textId="77777777" w:rsidR="00BA3D95" w:rsidRPr="00260036" w:rsidRDefault="00BA3D95" w:rsidP="00BA3D95">
      <w:pPr>
        <w:ind w:right="540"/>
        <w:rPr>
          <w:rFonts w:asciiTheme="minorHAnsi" w:eastAsia="Times New Roman" w:hAnsiTheme="minorHAnsi" w:cstheme="minorHAnsi"/>
          <w:color w:val="202124"/>
        </w:rPr>
      </w:pPr>
      <w:r w:rsidRPr="00260036">
        <w:rPr>
          <w:rFonts w:asciiTheme="minorHAnsi" w:eastAsia="Times New Roman" w:hAnsiTheme="minorHAnsi" w:cstheme="minorHAnsi"/>
          <w:color w:val="202124"/>
        </w:rPr>
        <w:t> </w:t>
      </w:r>
    </w:p>
    <w:p w14:paraId="355C7A4F" w14:textId="77777777" w:rsidR="00BA3D95" w:rsidRPr="00260036" w:rsidRDefault="00BA3D95" w:rsidP="00BA3D95">
      <w:pPr>
        <w:ind w:right="540"/>
        <w:rPr>
          <w:rFonts w:asciiTheme="minorHAnsi" w:eastAsia="Times New Roman" w:hAnsiTheme="minorHAnsi" w:cstheme="minorHAnsi"/>
          <w:color w:val="202124"/>
        </w:rPr>
      </w:pPr>
      <w:r w:rsidRPr="00260036">
        <w:rPr>
          <w:rFonts w:asciiTheme="minorHAnsi" w:eastAsia="Times New Roman" w:hAnsiTheme="minorHAnsi" w:cstheme="minorHAnsi"/>
          <w:color w:val="202124"/>
        </w:rPr>
        <w:t>These gymnasts should make their way to the R&amp;C area as soon as their group has finished. There will be 2 panels available.  As tie-breakers for medals and team places might depend on R+C scores it is vital that gymnasts go to the correct panel.</w:t>
      </w:r>
    </w:p>
    <w:p w14:paraId="37CCEDB6" w14:textId="77777777" w:rsidR="00BA3D95" w:rsidRPr="00260036" w:rsidRDefault="00BA3D95" w:rsidP="00BA3D95">
      <w:pPr>
        <w:ind w:right="540"/>
        <w:rPr>
          <w:rFonts w:asciiTheme="minorHAnsi" w:hAnsiTheme="minorHAnsi" w:cstheme="minorHAnsi"/>
        </w:rPr>
      </w:pPr>
    </w:p>
    <w:p w14:paraId="4BC81DC2" w14:textId="77777777" w:rsidR="00BA3D95" w:rsidRPr="00260036" w:rsidRDefault="00BA3D95" w:rsidP="00BA3D95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260036">
        <w:rPr>
          <w:rFonts w:asciiTheme="minorHAnsi" w:eastAsia="Times New Roman" w:hAnsiTheme="minorHAnsi" w:cstheme="minorHAnsi"/>
          <w:color w:val="202124"/>
        </w:rPr>
        <w:t>Panel 1 will be for 9-10 and 11-12 age groups, both DMT and Trampoline</w:t>
      </w:r>
    </w:p>
    <w:p w14:paraId="572A6F9F" w14:textId="77777777" w:rsidR="00BA3D95" w:rsidRPr="00260036" w:rsidRDefault="00BA3D95" w:rsidP="00BA3D95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260036">
        <w:rPr>
          <w:rFonts w:asciiTheme="minorHAnsi" w:eastAsia="Times New Roman" w:hAnsiTheme="minorHAnsi" w:cstheme="minorHAnsi"/>
          <w:color w:val="202124"/>
        </w:rPr>
        <w:t xml:space="preserve">Panel 2 will be for </w:t>
      </w:r>
      <w:r>
        <w:rPr>
          <w:rFonts w:asciiTheme="minorHAnsi" w:eastAsia="Times New Roman" w:hAnsiTheme="minorHAnsi" w:cstheme="minorHAnsi"/>
          <w:color w:val="202124"/>
        </w:rPr>
        <w:t xml:space="preserve">13 and older </w:t>
      </w:r>
      <w:r w:rsidRPr="00260036">
        <w:rPr>
          <w:rFonts w:asciiTheme="minorHAnsi" w:eastAsia="Times New Roman" w:hAnsiTheme="minorHAnsi" w:cstheme="minorHAnsi"/>
          <w:color w:val="202124"/>
        </w:rPr>
        <w:t>age groups</w:t>
      </w:r>
      <w:r>
        <w:rPr>
          <w:rFonts w:asciiTheme="minorHAnsi" w:eastAsia="Times New Roman" w:hAnsiTheme="minorHAnsi" w:cstheme="minorHAnsi"/>
          <w:color w:val="202124"/>
        </w:rPr>
        <w:t xml:space="preserve">, </w:t>
      </w:r>
      <w:r w:rsidRPr="00260036">
        <w:rPr>
          <w:rFonts w:asciiTheme="minorHAnsi" w:eastAsia="Times New Roman" w:hAnsiTheme="minorHAnsi" w:cstheme="minorHAnsi"/>
          <w:color w:val="202124"/>
        </w:rPr>
        <w:t>both DMT and Trampoline</w:t>
      </w:r>
    </w:p>
    <w:p w14:paraId="707979EE" w14:textId="2ED2DDE6" w:rsidR="006B004E" w:rsidRPr="00BC3E22" w:rsidRDefault="00BC3E22">
      <w:pPr>
        <w:ind w:right="540"/>
        <w:rPr>
          <w:rFonts w:ascii="Arial" w:eastAsia="Times New Roman" w:hAnsi="Arial" w:cs="Arial"/>
          <w:color w:val="202124"/>
          <w:sz w:val="22"/>
          <w:szCs w:val="22"/>
        </w:rPr>
      </w:pPr>
      <w:r w:rsidRPr="00BC3E22">
        <w:rPr>
          <w:rFonts w:ascii="Arial" w:eastAsia="Times New Roman" w:hAnsi="Arial" w:cs="Arial"/>
          <w:color w:val="202124"/>
          <w:sz w:val="22"/>
          <w:szCs w:val="22"/>
        </w:rPr>
        <w:t> </w:t>
      </w:r>
    </w:p>
    <w:p w14:paraId="1A697921" w14:textId="77777777" w:rsidR="00260036" w:rsidRDefault="00260036" w:rsidP="00260036">
      <w:pPr>
        <w:ind w:right="540"/>
        <w:rPr>
          <w:rFonts w:ascii="Arial" w:eastAsia="Times New Roman" w:hAnsi="Arial" w:cs="Arial"/>
          <w:color w:val="202124"/>
          <w:sz w:val="27"/>
          <w:szCs w:val="27"/>
        </w:rPr>
      </w:pPr>
      <w:r>
        <w:rPr>
          <w:rFonts w:ascii="Calibri" w:eastAsia="Times New Roman" w:hAnsi="Calibri" w:cs="Calibri"/>
          <w:color w:val="202124"/>
          <w:sz w:val="26"/>
          <w:szCs w:val="26"/>
          <w:u w:val="single"/>
        </w:rPr>
        <w:t>Generic Notes on Requirements for R&amp;C</w:t>
      </w:r>
    </w:p>
    <w:p w14:paraId="7649F698" w14:textId="77777777" w:rsidR="006B004E" w:rsidRPr="00BC3E22" w:rsidRDefault="006B004E">
      <w:pPr>
        <w:ind w:right="540"/>
        <w:rPr>
          <w:rFonts w:ascii="Arial" w:eastAsia="Times New Roman" w:hAnsi="Arial" w:cs="Arial"/>
          <w:color w:val="202124"/>
          <w:sz w:val="22"/>
          <w:szCs w:val="22"/>
        </w:rPr>
      </w:pPr>
    </w:p>
    <w:p w14:paraId="0E861132" w14:textId="77777777" w:rsidR="006B004E" w:rsidRPr="00260036" w:rsidRDefault="00BC3E22">
      <w:pPr>
        <w:ind w:right="540"/>
        <w:rPr>
          <w:rFonts w:asciiTheme="minorHAnsi" w:eastAsia="Times New Roman" w:hAnsiTheme="minorHAnsi" w:cstheme="minorHAnsi"/>
          <w:color w:val="202124"/>
        </w:rPr>
      </w:pPr>
      <w:r w:rsidRPr="00260036">
        <w:rPr>
          <w:rFonts w:asciiTheme="minorHAnsi" w:eastAsia="Times New Roman" w:hAnsiTheme="minorHAnsi" w:cstheme="minorHAnsi"/>
          <w:color w:val="202124"/>
        </w:rPr>
        <w:t>An R&amp;C 70% pass mark is required to be eligible to be considered for the NDP Individual and Regional Team Final.</w:t>
      </w:r>
    </w:p>
    <w:p w14:paraId="484E54E6" w14:textId="77777777" w:rsidR="006B004E" w:rsidRPr="00260036" w:rsidRDefault="006B004E">
      <w:pPr>
        <w:ind w:right="540"/>
        <w:rPr>
          <w:rFonts w:asciiTheme="minorHAnsi" w:eastAsia="Times New Roman" w:hAnsiTheme="minorHAnsi" w:cstheme="minorHAnsi"/>
          <w:color w:val="202124"/>
        </w:rPr>
      </w:pPr>
    </w:p>
    <w:p w14:paraId="001BDC11" w14:textId="0BD85AC5" w:rsidR="006B004E" w:rsidRPr="00260036" w:rsidRDefault="00BC3E22">
      <w:pPr>
        <w:ind w:right="540"/>
        <w:rPr>
          <w:rFonts w:asciiTheme="minorHAnsi" w:eastAsia="Times New Roman" w:hAnsiTheme="minorHAnsi" w:cstheme="minorHAnsi"/>
          <w:color w:val="202124"/>
        </w:rPr>
      </w:pPr>
      <w:r w:rsidRPr="00260036">
        <w:rPr>
          <w:rFonts w:asciiTheme="minorHAnsi" w:eastAsia="Times New Roman" w:hAnsiTheme="minorHAnsi" w:cstheme="minorHAnsi"/>
          <w:color w:val="202124"/>
        </w:rPr>
        <w:t>Note that R&amp;C is only for TRA and DMT NDP1 and above.  CLB grades and TPD</w:t>
      </w:r>
      <w:r w:rsidR="00FE4CE3">
        <w:rPr>
          <w:rFonts w:asciiTheme="minorHAnsi" w:eastAsia="Times New Roman" w:hAnsiTheme="minorHAnsi" w:cstheme="minorHAnsi"/>
          <w:color w:val="202124"/>
        </w:rPr>
        <w:t>/DPD</w:t>
      </w:r>
      <w:r w:rsidRPr="00260036">
        <w:rPr>
          <w:rFonts w:asciiTheme="minorHAnsi" w:eastAsia="Times New Roman" w:hAnsiTheme="minorHAnsi" w:cstheme="minorHAnsi"/>
          <w:color w:val="202124"/>
        </w:rPr>
        <w:t xml:space="preserve"> (Disability) do not do R&amp;C.  There are some further restrictions for </w:t>
      </w:r>
      <w:proofErr w:type="gramStart"/>
      <w:r w:rsidRPr="00260036">
        <w:rPr>
          <w:rFonts w:asciiTheme="minorHAnsi" w:eastAsia="Times New Roman" w:hAnsiTheme="minorHAnsi" w:cstheme="minorHAnsi"/>
          <w:color w:val="202124"/>
        </w:rPr>
        <w:t>TRA :</w:t>
      </w:r>
      <w:proofErr w:type="gramEnd"/>
      <w:r w:rsidRPr="00260036">
        <w:rPr>
          <w:rFonts w:asciiTheme="minorHAnsi" w:eastAsia="Times New Roman" w:hAnsiTheme="minorHAnsi" w:cstheme="minorHAnsi"/>
          <w:color w:val="202124"/>
        </w:rPr>
        <w:t>-</w:t>
      </w:r>
    </w:p>
    <w:p w14:paraId="47D629DA" w14:textId="77777777" w:rsidR="006B004E" w:rsidRPr="00260036" w:rsidRDefault="006B004E">
      <w:pPr>
        <w:ind w:right="540"/>
        <w:rPr>
          <w:rFonts w:asciiTheme="minorHAnsi" w:eastAsia="Times New Roman" w:hAnsiTheme="minorHAnsi" w:cstheme="minorHAnsi"/>
          <w:color w:val="202124"/>
        </w:rPr>
      </w:pPr>
    </w:p>
    <w:p w14:paraId="7E107A71" w14:textId="77777777" w:rsidR="006B004E" w:rsidRPr="00260036" w:rsidRDefault="00BC3E22">
      <w:pPr>
        <w:pStyle w:val="ListParagraph"/>
        <w:numPr>
          <w:ilvl w:val="0"/>
          <w:numId w:val="1"/>
        </w:numPr>
        <w:ind w:right="540"/>
        <w:rPr>
          <w:rFonts w:asciiTheme="minorHAnsi" w:eastAsia="Times New Roman" w:hAnsiTheme="minorHAnsi" w:cstheme="minorHAnsi"/>
          <w:color w:val="202124"/>
        </w:rPr>
      </w:pPr>
      <w:r w:rsidRPr="00260036">
        <w:rPr>
          <w:rFonts w:asciiTheme="minorHAnsi" w:eastAsia="Times New Roman" w:hAnsiTheme="minorHAnsi" w:cstheme="minorHAnsi"/>
          <w:color w:val="202124"/>
        </w:rPr>
        <w:t>For NDP 1-4 TRA you must be 9 by 31.12.2020 but no older than 17 - No R&amp;C for any U9s nor for those who are 18+</w:t>
      </w:r>
    </w:p>
    <w:p w14:paraId="59363F01" w14:textId="77777777" w:rsidR="006B004E" w:rsidRPr="00260036" w:rsidRDefault="00BC3E22">
      <w:pPr>
        <w:pStyle w:val="ListParagraph"/>
        <w:numPr>
          <w:ilvl w:val="0"/>
          <w:numId w:val="1"/>
        </w:numPr>
        <w:ind w:right="540"/>
        <w:rPr>
          <w:rFonts w:asciiTheme="minorHAnsi" w:eastAsia="Times New Roman" w:hAnsiTheme="minorHAnsi" w:cstheme="minorHAnsi"/>
          <w:color w:val="202124"/>
        </w:rPr>
      </w:pPr>
      <w:r w:rsidRPr="00260036">
        <w:rPr>
          <w:rFonts w:asciiTheme="minorHAnsi" w:eastAsia="Times New Roman" w:hAnsiTheme="minorHAnsi" w:cstheme="minorHAnsi"/>
          <w:color w:val="202124"/>
        </w:rPr>
        <w:t>For NDP 5 TRA you must be 9 by 31.12.2020 but no older than 21 - No R&amp;C for any U9s nor for those who are 22+</w:t>
      </w:r>
    </w:p>
    <w:p w14:paraId="111BF03E" w14:textId="77777777" w:rsidR="006B004E" w:rsidRPr="00260036" w:rsidRDefault="00BC3E22">
      <w:pPr>
        <w:pStyle w:val="ListParagraph"/>
        <w:numPr>
          <w:ilvl w:val="0"/>
          <w:numId w:val="1"/>
        </w:numPr>
        <w:ind w:right="540"/>
        <w:rPr>
          <w:rFonts w:asciiTheme="minorHAnsi" w:eastAsia="Times New Roman" w:hAnsiTheme="minorHAnsi" w:cstheme="minorHAnsi"/>
          <w:color w:val="202124"/>
        </w:rPr>
      </w:pPr>
      <w:r w:rsidRPr="00260036">
        <w:rPr>
          <w:rFonts w:asciiTheme="minorHAnsi" w:eastAsia="Times New Roman" w:hAnsiTheme="minorHAnsi" w:cstheme="minorHAnsi"/>
          <w:color w:val="202124"/>
        </w:rPr>
        <w:t>For NDP 6 TRA you must be 11 by 31.12.2020 but no older than 21 - No R&amp;C for any U11s nor for those who are 22+</w:t>
      </w:r>
    </w:p>
    <w:p w14:paraId="77DC3D0F" w14:textId="77777777" w:rsidR="006B004E" w:rsidRPr="00260036" w:rsidRDefault="006B004E">
      <w:pPr>
        <w:ind w:right="540"/>
        <w:rPr>
          <w:rFonts w:asciiTheme="minorHAnsi" w:eastAsia="Times New Roman" w:hAnsiTheme="minorHAnsi" w:cstheme="minorHAnsi"/>
          <w:color w:val="202124"/>
        </w:rPr>
      </w:pPr>
    </w:p>
    <w:p w14:paraId="571F4DAD" w14:textId="77777777" w:rsidR="006B004E" w:rsidRPr="00260036" w:rsidRDefault="00BC3E22">
      <w:pPr>
        <w:ind w:right="540"/>
        <w:rPr>
          <w:rFonts w:asciiTheme="minorHAnsi" w:eastAsia="Times New Roman" w:hAnsiTheme="minorHAnsi" w:cstheme="minorHAnsi"/>
          <w:color w:val="202124"/>
        </w:rPr>
      </w:pPr>
      <w:r w:rsidRPr="00260036">
        <w:rPr>
          <w:rFonts w:asciiTheme="minorHAnsi" w:eastAsia="Times New Roman" w:hAnsiTheme="minorHAnsi" w:cstheme="minorHAnsi"/>
          <w:color w:val="202124"/>
        </w:rPr>
        <w:t>For DMT there are minimum ages but no maximum ages. </w:t>
      </w:r>
    </w:p>
    <w:p w14:paraId="66F3CEF8" w14:textId="77777777" w:rsidR="006B004E" w:rsidRPr="00260036" w:rsidRDefault="006B004E">
      <w:pPr>
        <w:ind w:right="540"/>
        <w:rPr>
          <w:rFonts w:asciiTheme="minorHAnsi" w:eastAsia="Times New Roman" w:hAnsiTheme="minorHAnsi" w:cstheme="minorHAnsi"/>
          <w:color w:val="202124"/>
        </w:rPr>
      </w:pPr>
    </w:p>
    <w:p w14:paraId="3257FA3A" w14:textId="77777777" w:rsidR="006B004E" w:rsidRPr="00260036" w:rsidRDefault="00BC3E22">
      <w:pPr>
        <w:pStyle w:val="ListParagraph"/>
        <w:numPr>
          <w:ilvl w:val="0"/>
          <w:numId w:val="2"/>
        </w:numPr>
        <w:ind w:right="540"/>
        <w:rPr>
          <w:rFonts w:asciiTheme="minorHAnsi" w:eastAsia="Times New Roman" w:hAnsiTheme="minorHAnsi" w:cstheme="minorHAnsi"/>
          <w:color w:val="202124"/>
        </w:rPr>
      </w:pPr>
      <w:r w:rsidRPr="00260036">
        <w:rPr>
          <w:rFonts w:asciiTheme="minorHAnsi" w:eastAsia="Times New Roman" w:hAnsiTheme="minorHAnsi" w:cstheme="minorHAnsi"/>
          <w:color w:val="202124"/>
        </w:rPr>
        <w:t>For NDP 1-4 DMT you must be 9 by 31.12.2020 - No R&amp;C for any U9s</w:t>
      </w:r>
    </w:p>
    <w:p w14:paraId="74275FC1" w14:textId="77777777" w:rsidR="006B004E" w:rsidRPr="00260036" w:rsidRDefault="00BC3E22">
      <w:pPr>
        <w:pStyle w:val="ListParagraph"/>
        <w:numPr>
          <w:ilvl w:val="0"/>
          <w:numId w:val="2"/>
        </w:numPr>
        <w:ind w:right="540"/>
        <w:rPr>
          <w:rFonts w:asciiTheme="minorHAnsi" w:eastAsia="Times New Roman" w:hAnsiTheme="minorHAnsi" w:cstheme="minorHAnsi"/>
          <w:color w:val="202124"/>
        </w:rPr>
      </w:pPr>
      <w:r w:rsidRPr="00260036">
        <w:rPr>
          <w:rFonts w:asciiTheme="minorHAnsi" w:eastAsia="Times New Roman" w:hAnsiTheme="minorHAnsi" w:cstheme="minorHAnsi"/>
          <w:color w:val="202124"/>
        </w:rPr>
        <w:t>For NDP 5 DMT you must be 13 by 31.12.2020 - No R&amp;C for any U13s</w:t>
      </w:r>
    </w:p>
    <w:p w14:paraId="25916367" w14:textId="5A67DF8A" w:rsidR="006B004E" w:rsidRDefault="00BC3E22">
      <w:pPr>
        <w:pStyle w:val="ListParagraph"/>
        <w:numPr>
          <w:ilvl w:val="0"/>
          <w:numId w:val="2"/>
        </w:numPr>
        <w:ind w:right="540"/>
        <w:rPr>
          <w:rFonts w:asciiTheme="minorHAnsi" w:eastAsia="Times New Roman" w:hAnsiTheme="minorHAnsi" w:cstheme="minorHAnsi"/>
          <w:color w:val="202124"/>
        </w:rPr>
      </w:pPr>
      <w:r w:rsidRPr="00260036">
        <w:rPr>
          <w:rFonts w:asciiTheme="minorHAnsi" w:eastAsia="Times New Roman" w:hAnsiTheme="minorHAnsi" w:cstheme="minorHAnsi"/>
          <w:color w:val="202124"/>
        </w:rPr>
        <w:t>For FIG Development DMT you must be 11 by 31.12.2020 – No R&amp;C for U11s at this level.</w:t>
      </w:r>
    </w:p>
    <w:p w14:paraId="38BA3E11" w14:textId="77777777" w:rsidR="00FE4CE3" w:rsidRDefault="00FE4CE3" w:rsidP="00260036">
      <w:pPr>
        <w:ind w:right="540"/>
        <w:rPr>
          <w:rFonts w:asciiTheme="minorHAnsi" w:eastAsia="Times New Roman" w:hAnsiTheme="minorHAnsi" w:cstheme="minorHAnsi"/>
          <w:color w:val="202124"/>
        </w:rPr>
      </w:pPr>
    </w:p>
    <w:p w14:paraId="56BC9DFD" w14:textId="33B4530E" w:rsidR="00260036" w:rsidRPr="00FE4CE3" w:rsidRDefault="00260036" w:rsidP="00260036">
      <w:pPr>
        <w:ind w:right="540"/>
        <w:rPr>
          <w:rFonts w:ascii="Calibri" w:eastAsia="Times New Roman" w:hAnsi="Calibri" w:cs="Calibri"/>
          <w:color w:val="202124"/>
        </w:rPr>
      </w:pPr>
      <w:r w:rsidRPr="00260036">
        <w:rPr>
          <w:rFonts w:ascii="Calibri" w:eastAsia="Times New Roman" w:hAnsi="Calibri" w:cs="Calibri"/>
          <w:color w:val="202124"/>
        </w:rPr>
        <w:t xml:space="preserve">The </w:t>
      </w:r>
      <w:r>
        <w:rPr>
          <w:rFonts w:ascii="Calibri" w:eastAsia="Times New Roman" w:hAnsi="Calibri" w:cs="Calibri"/>
          <w:color w:val="202124"/>
        </w:rPr>
        <w:t xml:space="preserve">Q+ </w:t>
      </w:r>
      <w:r w:rsidRPr="00260036">
        <w:rPr>
          <w:rFonts w:ascii="Calibri" w:eastAsia="Times New Roman" w:hAnsi="Calibri" w:cs="Calibri"/>
          <w:color w:val="202124"/>
        </w:rPr>
        <w:t>score</w:t>
      </w:r>
      <w:r>
        <w:rPr>
          <w:rFonts w:ascii="Calibri" w:eastAsia="Times New Roman" w:hAnsi="Calibri" w:cs="Calibri"/>
          <w:color w:val="202124"/>
        </w:rPr>
        <w:t xml:space="preserve"> </w:t>
      </w:r>
      <w:r w:rsidR="008B5F4F">
        <w:rPr>
          <w:rFonts w:ascii="Calibri" w:eastAsia="Times New Roman" w:hAnsi="Calibri" w:cs="Calibri"/>
          <w:color w:val="202124"/>
        </w:rPr>
        <w:t xml:space="preserve">is </w:t>
      </w:r>
      <w:r>
        <w:rPr>
          <w:rFonts w:ascii="Calibri" w:eastAsia="Times New Roman" w:hAnsi="Calibri" w:cs="Calibri"/>
          <w:color w:val="202124"/>
        </w:rPr>
        <w:t xml:space="preserve">48 </w:t>
      </w:r>
      <w:r w:rsidR="008B5F4F">
        <w:rPr>
          <w:rFonts w:ascii="Calibri" w:eastAsia="Times New Roman" w:hAnsi="Calibri" w:cs="Calibri"/>
          <w:color w:val="202124"/>
        </w:rPr>
        <w:t xml:space="preserve">for </w:t>
      </w:r>
      <w:proofErr w:type="spellStart"/>
      <w:r w:rsidR="008B5F4F">
        <w:rPr>
          <w:rFonts w:ascii="Calibri" w:eastAsia="Times New Roman" w:hAnsi="Calibri" w:cs="Calibri"/>
          <w:color w:val="202124"/>
        </w:rPr>
        <w:t>T</w:t>
      </w:r>
      <w:r w:rsidRPr="00260036">
        <w:rPr>
          <w:rFonts w:ascii="Calibri" w:eastAsia="Times New Roman" w:hAnsi="Calibri" w:cs="Calibri"/>
          <w:color w:val="202124"/>
        </w:rPr>
        <w:t>rampolining</w:t>
      </w:r>
      <w:proofErr w:type="spellEnd"/>
      <w:r>
        <w:rPr>
          <w:rFonts w:ascii="Calibri" w:eastAsia="Times New Roman" w:hAnsi="Calibri" w:cs="Calibri"/>
          <w:color w:val="202124"/>
        </w:rPr>
        <w:t>.</w:t>
      </w:r>
      <w:r w:rsidR="00FE4CE3">
        <w:rPr>
          <w:rFonts w:ascii="Calibri" w:eastAsia="Times New Roman" w:hAnsi="Calibri" w:cs="Calibri"/>
          <w:color w:val="202124"/>
        </w:rPr>
        <w:t xml:space="preserve">  </w:t>
      </w:r>
      <w:r w:rsidRPr="00260036">
        <w:rPr>
          <w:rFonts w:asciiTheme="minorHAnsi" w:eastAsia="Times New Roman" w:hAnsiTheme="minorHAnsi" w:cstheme="minorHAnsi"/>
          <w:color w:val="202124"/>
        </w:rPr>
        <w:t xml:space="preserve">The </w:t>
      </w:r>
      <w:r w:rsidR="00FE4CE3">
        <w:rPr>
          <w:rFonts w:asciiTheme="minorHAnsi" w:eastAsia="Times New Roman" w:hAnsiTheme="minorHAnsi" w:cstheme="minorHAnsi"/>
          <w:color w:val="202124"/>
        </w:rPr>
        <w:t>Q+ s</w:t>
      </w:r>
      <w:r w:rsidRPr="00260036">
        <w:rPr>
          <w:rFonts w:asciiTheme="minorHAnsi" w:eastAsia="Times New Roman" w:hAnsiTheme="minorHAnsi" w:cstheme="minorHAnsi"/>
          <w:color w:val="202124"/>
        </w:rPr>
        <w:t>core</w:t>
      </w:r>
      <w:r w:rsidR="00FE4CE3">
        <w:rPr>
          <w:rFonts w:asciiTheme="minorHAnsi" w:eastAsia="Times New Roman" w:hAnsiTheme="minorHAnsi" w:cstheme="minorHAnsi"/>
          <w:color w:val="202124"/>
        </w:rPr>
        <w:t xml:space="preserve">s </w:t>
      </w:r>
      <w:r w:rsidR="008B5F4F">
        <w:rPr>
          <w:rFonts w:asciiTheme="minorHAnsi" w:eastAsia="Times New Roman" w:hAnsiTheme="minorHAnsi" w:cstheme="minorHAnsi"/>
          <w:color w:val="202124"/>
        </w:rPr>
        <w:t xml:space="preserve">for DMT </w:t>
      </w:r>
      <w:r w:rsidRPr="00260036">
        <w:rPr>
          <w:rFonts w:asciiTheme="minorHAnsi" w:eastAsia="Times New Roman" w:hAnsiTheme="minorHAnsi" w:cstheme="minorHAnsi"/>
          <w:color w:val="202124"/>
        </w:rPr>
        <w:t>var</w:t>
      </w:r>
      <w:r w:rsidR="00FE4CE3">
        <w:rPr>
          <w:rFonts w:asciiTheme="minorHAnsi" w:eastAsia="Times New Roman" w:hAnsiTheme="minorHAnsi" w:cstheme="minorHAnsi"/>
          <w:color w:val="202124"/>
        </w:rPr>
        <w:t>y</w:t>
      </w:r>
      <w:r w:rsidRPr="00260036">
        <w:rPr>
          <w:rFonts w:asciiTheme="minorHAnsi" w:eastAsia="Times New Roman" w:hAnsiTheme="minorHAnsi" w:cstheme="minorHAnsi"/>
          <w:color w:val="202124"/>
        </w:rPr>
        <w:t xml:space="preserve"> for each </w:t>
      </w:r>
      <w:r w:rsidR="008B5F4F">
        <w:rPr>
          <w:rFonts w:asciiTheme="minorHAnsi" w:eastAsia="Times New Roman" w:hAnsiTheme="minorHAnsi" w:cstheme="minorHAnsi"/>
          <w:color w:val="202124"/>
        </w:rPr>
        <w:t>level</w:t>
      </w:r>
      <w:r w:rsidRPr="00260036">
        <w:rPr>
          <w:rFonts w:asciiTheme="minorHAnsi" w:eastAsia="Times New Roman" w:hAnsiTheme="minorHAnsi" w:cstheme="minorHAnsi"/>
          <w:color w:val="202124"/>
        </w:rPr>
        <w:t>:</w:t>
      </w:r>
    </w:p>
    <w:p w14:paraId="1D05D6B8" w14:textId="77777777" w:rsidR="00260036" w:rsidRPr="00260036" w:rsidRDefault="00260036" w:rsidP="00260036">
      <w:pPr>
        <w:ind w:right="540"/>
        <w:rPr>
          <w:rFonts w:asciiTheme="minorHAnsi" w:eastAsia="Times New Roman" w:hAnsiTheme="minorHAnsi" w:cstheme="minorHAnsi"/>
          <w:color w:val="2021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1440"/>
      </w:tblGrid>
      <w:tr w:rsidR="008B5F4F" w:rsidRPr="00260036" w14:paraId="3AE030B4" w14:textId="77777777" w:rsidTr="008B5F4F">
        <w:tc>
          <w:tcPr>
            <w:tcW w:w="2448" w:type="dxa"/>
          </w:tcPr>
          <w:p w14:paraId="490D47A1" w14:textId="77777777" w:rsidR="008B5F4F" w:rsidRPr="00260036" w:rsidRDefault="008B5F4F" w:rsidP="00E75A64">
            <w:pPr>
              <w:ind w:right="540"/>
              <w:rPr>
                <w:rFonts w:asciiTheme="minorHAnsi" w:eastAsia="Times New Roman" w:hAnsiTheme="minorHAnsi" w:cstheme="minorHAnsi"/>
                <w:color w:val="202124"/>
              </w:rPr>
            </w:pPr>
          </w:p>
        </w:tc>
        <w:tc>
          <w:tcPr>
            <w:tcW w:w="1440" w:type="dxa"/>
          </w:tcPr>
          <w:p w14:paraId="1664FA3A" w14:textId="2B4F3C85" w:rsidR="008B5F4F" w:rsidRPr="00260036" w:rsidRDefault="008B5F4F" w:rsidP="00E75A64">
            <w:pPr>
              <w:ind w:right="540"/>
              <w:rPr>
                <w:rFonts w:asciiTheme="minorHAnsi" w:eastAsia="Times New Roman" w:hAnsiTheme="minorHAnsi" w:cstheme="minorHAnsi"/>
                <w:color w:val="202124"/>
              </w:rPr>
            </w:pPr>
            <w:r>
              <w:rPr>
                <w:rFonts w:asciiTheme="minorHAnsi" w:eastAsia="Times New Roman" w:hAnsiTheme="minorHAnsi" w:cstheme="minorHAnsi"/>
                <w:color w:val="202124"/>
              </w:rPr>
              <w:t>Q+</w:t>
            </w:r>
          </w:p>
        </w:tc>
      </w:tr>
      <w:tr w:rsidR="008B5F4F" w:rsidRPr="00260036" w14:paraId="6825E651" w14:textId="77777777" w:rsidTr="008B5F4F">
        <w:tc>
          <w:tcPr>
            <w:tcW w:w="2448" w:type="dxa"/>
          </w:tcPr>
          <w:p w14:paraId="040B023A" w14:textId="77777777" w:rsidR="008B5F4F" w:rsidRPr="00260036" w:rsidRDefault="008B5F4F" w:rsidP="00E75A64">
            <w:pPr>
              <w:ind w:right="540"/>
              <w:rPr>
                <w:rFonts w:asciiTheme="minorHAnsi" w:eastAsia="Times New Roman" w:hAnsiTheme="minorHAnsi" w:cstheme="minorHAnsi"/>
                <w:color w:val="202124"/>
              </w:rPr>
            </w:pPr>
            <w:r w:rsidRPr="00260036">
              <w:rPr>
                <w:rFonts w:asciiTheme="minorHAnsi" w:eastAsia="Times New Roman" w:hAnsiTheme="minorHAnsi" w:cstheme="minorHAnsi"/>
                <w:color w:val="202124"/>
              </w:rPr>
              <w:t>NDP 1</w:t>
            </w:r>
          </w:p>
        </w:tc>
        <w:tc>
          <w:tcPr>
            <w:tcW w:w="1440" w:type="dxa"/>
          </w:tcPr>
          <w:p w14:paraId="35611315" w14:textId="7A45C3F8" w:rsidR="008B5F4F" w:rsidRPr="00260036" w:rsidRDefault="008B5F4F" w:rsidP="00E75A64">
            <w:pPr>
              <w:ind w:right="540"/>
              <w:rPr>
                <w:rFonts w:asciiTheme="minorHAnsi" w:eastAsia="Times New Roman" w:hAnsiTheme="minorHAnsi" w:cstheme="minorHAnsi"/>
                <w:color w:val="202124"/>
              </w:rPr>
            </w:pPr>
            <w:r w:rsidRPr="00260036">
              <w:rPr>
                <w:rFonts w:asciiTheme="minorHAnsi" w:eastAsia="Times New Roman" w:hAnsiTheme="minorHAnsi" w:cstheme="minorHAnsi"/>
                <w:color w:val="202124"/>
              </w:rPr>
              <w:t>112.1</w:t>
            </w:r>
          </w:p>
        </w:tc>
      </w:tr>
      <w:tr w:rsidR="008B5F4F" w:rsidRPr="00260036" w14:paraId="0947DB8B" w14:textId="77777777" w:rsidTr="008B5F4F">
        <w:tc>
          <w:tcPr>
            <w:tcW w:w="2448" w:type="dxa"/>
          </w:tcPr>
          <w:p w14:paraId="11019B87" w14:textId="77777777" w:rsidR="008B5F4F" w:rsidRPr="00260036" w:rsidRDefault="008B5F4F" w:rsidP="00E75A64">
            <w:pPr>
              <w:ind w:right="540"/>
              <w:rPr>
                <w:rFonts w:asciiTheme="minorHAnsi" w:eastAsia="Times New Roman" w:hAnsiTheme="minorHAnsi" w:cstheme="minorHAnsi"/>
                <w:color w:val="202124"/>
              </w:rPr>
            </w:pPr>
            <w:r w:rsidRPr="00260036">
              <w:rPr>
                <w:rFonts w:asciiTheme="minorHAnsi" w:eastAsia="Times New Roman" w:hAnsiTheme="minorHAnsi" w:cstheme="minorHAnsi"/>
                <w:color w:val="202124"/>
              </w:rPr>
              <w:t>NDP 2</w:t>
            </w:r>
          </w:p>
        </w:tc>
        <w:tc>
          <w:tcPr>
            <w:tcW w:w="1440" w:type="dxa"/>
          </w:tcPr>
          <w:p w14:paraId="05B84551" w14:textId="6CFCF5C5" w:rsidR="008B5F4F" w:rsidRPr="00260036" w:rsidRDefault="008B5F4F" w:rsidP="00E75A64">
            <w:pPr>
              <w:ind w:right="540"/>
              <w:rPr>
                <w:rFonts w:asciiTheme="minorHAnsi" w:eastAsia="Times New Roman" w:hAnsiTheme="minorHAnsi" w:cstheme="minorHAnsi"/>
                <w:color w:val="202124"/>
              </w:rPr>
            </w:pPr>
            <w:r w:rsidRPr="00260036">
              <w:rPr>
                <w:rFonts w:asciiTheme="minorHAnsi" w:eastAsia="Times New Roman" w:hAnsiTheme="minorHAnsi" w:cstheme="minorHAnsi"/>
                <w:color w:val="202124"/>
              </w:rPr>
              <w:t>113.5</w:t>
            </w:r>
          </w:p>
        </w:tc>
      </w:tr>
      <w:tr w:rsidR="008B5F4F" w:rsidRPr="00260036" w14:paraId="08F689A9" w14:textId="77777777" w:rsidTr="008B5F4F">
        <w:tc>
          <w:tcPr>
            <w:tcW w:w="2448" w:type="dxa"/>
          </w:tcPr>
          <w:p w14:paraId="24BE0FEE" w14:textId="77777777" w:rsidR="008B5F4F" w:rsidRPr="00260036" w:rsidRDefault="008B5F4F" w:rsidP="00E75A64">
            <w:pPr>
              <w:ind w:right="540"/>
              <w:rPr>
                <w:rFonts w:asciiTheme="minorHAnsi" w:eastAsia="Times New Roman" w:hAnsiTheme="minorHAnsi" w:cstheme="minorHAnsi"/>
                <w:color w:val="202124"/>
              </w:rPr>
            </w:pPr>
            <w:r w:rsidRPr="00260036">
              <w:rPr>
                <w:rFonts w:asciiTheme="minorHAnsi" w:eastAsia="Times New Roman" w:hAnsiTheme="minorHAnsi" w:cstheme="minorHAnsi"/>
                <w:color w:val="202124"/>
              </w:rPr>
              <w:t>NDP 3</w:t>
            </w:r>
          </w:p>
        </w:tc>
        <w:tc>
          <w:tcPr>
            <w:tcW w:w="1440" w:type="dxa"/>
          </w:tcPr>
          <w:p w14:paraId="2A75EC4A" w14:textId="67342CC2" w:rsidR="008B5F4F" w:rsidRPr="00260036" w:rsidRDefault="008B5F4F" w:rsidP="00E75A64">
            <w:pPr>
              <w:ind w:right="540"/>
              <w:rPr>
                <w:rFonts w:asciiTheme="minorHAnsi" w:eastAsia="Times New Roman" w:hAnsiTheme="minorHAnsi" w:cstheme="minorHAnsi"/>
                <w:color w:val="202124"/>
              </w:rPr>
            </w:pPr>
            <w:r w:rsidRPr="00260036">
              <w:rPr>
                <w:rFonts w:asciiTheme="minorHAnsi" w:eastAsia="Times New Roman" w:hAnsiTheme="minorHAnsi" w:cstheme="minorHAnsi"/>
                <w:color w:val="202124"/>
              </w:rPr>
              <w:t>115.1</w:t>
            </w:r>
          </w:p>
        </w:tc>
      </w:tr>
      <w:tr w:rsidR="008B5F4F" w:rsidRPr="00260036" w14:paraId="3AE78465" w14:textId="77777777" w:rsidTr="008B5F4F">
        <w:tc>
          <w:tcPr>
            <w:tcW w:w="2448" w:type="dxa"/>
          </w:tcPr>
          <w:p w14:paraId="750BC367" w14:textId="77777777" w:rsidR="008B5F4F" w:rsidRPr="00260036" w:rsidRDefault="008B5F4F" w:rsidP="00E75A64">
            <w:pPr>
              <w:ind w:right="540"/>
              <w:rPr>
                <w:rFonts w:asciiTheme="minorHAnsi" w:eastAsia="Times New Roman" w:hAnsiTheme="minorHAnsi" w:cstheme="minorHAnsi"/>
                <w:color w:val="202124"/>
              </w:rPr>
            </w:pPr>
            <w:r w:rsidRPr="00260036">
              <w:rPr>
                <w:rFonts w:asciiTheme="minorHAnsi" w:eastAsia="Times New Roman" w:hAnsiTheme="minorHAnsi" w:cstheme="minorHAnsi"/>
                <w:color w:val="202124"/>
              </w:rPr>
              <w:t>NDP 4</w:t>
            </w:r>
          </w:p>
        </w:tc>
        <w:tc>
          <w:tcPr>
            <w:tcW w:w="1440" w:type="dxa"/>
          </w:tcPr>
          <w:p w14:paraId="5F542A4C" w14:textId="1588BDAD" w:rsidR="008B5F4F" w:rsidRPr="00260036" w:rsidRDefault="008B5F4F" w:rsidP="00E75A64">
            <w:pPr>
              <w:ind w:right="540"/>
              <w:rPr>
                <w:rFonts w:asciiTheme="minorHAnsi" w:eastAsia="Times New Roman" w:hAnsiTheme="minorHAnsi" w:cstheme="minorHAnsi"/>
                <w:color w:val="202124"/>
              </w:rPr>
            </w:pPr>
            <w:r w:rsidRPr="00260036">
              <w:rPr>
                <w:rFonts w:asciiTheme="minorHAnsi" w:eastAsia="Times New Roman" w:hAnsiTheme="minorHAnsi" w:cstheme="minorHAnsi"/>
                <w:color w:val="202124"/>
              </w:rPr>
              <w:t>115.6</w:t>
            </w:r>
          </w:p>
        </w:tc>
      </w:tr>
      <w:tr w:rsidR="008B5F4F" w:rsidRPr="00260036" w14:paraId="21BA3E3B" w14:textId="77777777" w:rsidTr="008B5F4F">
        <w:tc>
          <w:tcPr>
            <w:tcW w:w="2448" w:type="dxa"/>
          </w:tcPr>
          <w:p w14:paraId="5ECEE7EA" w14:textId="77777777" w:rsidR="008B5F4F" w:rsidRPr="00260036" w:rsidRDefault="008B5F4F" w:rsidP="00E75A64">
            <w:pPr>
              <w:ind w:right="540"/>
              <w:rPr>
                <w:rFonts w:asciiTheme="minorHAnsi" w:eastAsia="Times New Roman" w:hAnsiTheme="minorHAnsi" w:cstheme="minorHAnsi"/>
                <w:color w:val="202124"/>
              </w:rPr>
            </w:pPr>
            <w:r w:rsidRPr="00260036">
              <w:rPr>
                <w:rFonts w:asciiTheme="minorHAnsi" w:eastAsia="Times New Roman" w:hAnsiTheme="minorHAnsi" w:cstheme="minorHAnsi"/>
                <w:color w:val="202124"/>
              </w:rPr>
              <w:t>NDP 5</w:t>
            </w:r>
          </w:p>
        </w:tc>
        <w:tc>
          <w:tcPr>
            <w:tcW w:w="1440" w:type="dxa"/>
          </w:tcPr>
          <w:p w14:paraId="42A3D1F3" w14:textId="121D2E75" w:rsidR="008B5F4F" w:rsidRPr="00260036" w:rsidRDefault="008B5F4F" w:rsidP="00E75A64">
            <w:pPr>
              <w:ind w:right="540"/>
              <w:rPr>
                <w:rFonts w:asciiTheme="minorHAnsi" w:eastAsia="Times New Roman" w:hAnsiTheme="minorHAnsi" w:cstheme="minorHAnsi"/>
                <w:color w:val="202124"/>
              </w:rPr>
            </w:pPr>
            <w:r w:rsidRPr="00260036">
              <w:rPr>
                <w:rFonts w:asciiTheme="minorHAnsi" w:eastAsia="Times New Roman" w:hAnsiTheme="minorHAnsi" w:cstheme="minorHAnsi"/>
                <w:color w:val="202124"/>
              </w:rPr>
              <w:t>118.1</w:t>
            </w:r>
          </w:p>
        </w:tc>
      </w:tr>
      <w:tr w:rsidR="008B5F4F" w:rsidRPr="00260036" w14:paraId="1A1474AD" w14:textId="77777777" w:rsidTr="008B5F4F">
        <w:tc>
          <w:tcPr>
            <w:tcW w:w="2448" w:type="dxa"/>
          </w:tcPr>
          <w:p w14:paraId="00F226F1" w14:textId="327EF9C4" w:rsidR="008B5F4F" w:rsidRPr="00260036" w:rsidRDefault="008B5F4F" w:rsidP="00E75A64">
            <w:pPr>
              <w:ind w:right="540"/>
              <w:rPr>
                <w:rFonts w:asciiTheme="minorHAnsi" w:eastAsia="Times New Roman" w:hAnsiTheme="minorHAnsi" w:cstheme="minorHAnsi"/>
                <w:color w:val="202124"/>
              </w:rPr>
            </w:pPr>
            <w:r w:rsidRPr="00260036">
              <w:rPr>
                <w:rFonts w:asciiTheme="minorHAnsi" w:eastAsia="Times New Roman" w:hAnsiTheme="minorHAnsi" w:cstheme="minorHAnsi"/>
                <w:color w:val="202124"/>
              </w:rPr>
              <w:t>FIG DEV</w:t>
            </w:r>
            <w:r>
              <w:rPr>
                <w:rFonts w:asciiTheme="minorHAnsi" w:eastAsia="Times New Roman" w:hAnsiTheme="minorHAnsi" w:cstheme="minorHAnsi"/>
                <w:color w:val="202124"/>
              </w:rPr>
              <w:t xml:space="preserve"> 11-12</w:t>
            </w:r>
          </w:p>
        </w:tc>
        <w:tc>
          <w:tcPr>
            <w:tcW w:w="1440" w:type="dxa"/>
          </w:tcPr>
          <w:p w14:paraId="64CCA64B" w14:textId="09AF0643" w:rsidR="008B5F4F" w:rsidRPr="00260036" w:rsidRDefault="008B5F4F" w:rsidP="00E75A64">
            <w:pPr>
              <w:ind w:right="540"/>
              <w:rPr>
                <w:rFonts w:asciiTheme="minorHAnsi" w:eastAsia="Times New Roman" w:hAnsiTheme="minorHAnsi" w:cstheme="minorHAnsi"/>
                <w:color w:val="202124"/>
              </w:rPr>
            </w:pPr>
            <w:r w:rsidRPr="00260036">
              <w:rPr>
                <w:rFonts w:asciiTheme="minorHAnsi" w:eastAsia="Times New Roman" w:hAnsiTheme="minorHAnsi" w:cstheme="minorHAnsi"/>
                <w:color w:val="202124"/>
              </w:rPr>
              <w:t>116.2</w:t>
            </w:r>
          </w:p>
        </w:tc>
      </w:tr>
      <w:tr w:rsidR="008B5F4F" w:rsidRPr="00260036" w14:paraId="256F6A07" w14:textId="77777777" w:rsidTr="008B5F4F">
        <w:tc>
          <w:tcPr>
            <w:tcW w:w="2448" w:type="dxa"/>
          </w:tcPr>
          <w:p w14:paraId="0FFB42CA" w14:textId="341FBECC" w:rsidR="008B5F4F" w:rsidRPr="00260036" w:rsidRDefault="008B5F4F" w:rsidP="00E75A64">
            <w:pPr>
              <w:ind w:right="540"/>
              <w:rPr>
                <w:rFonts w:asciiTheme="minorHAnsi" w:eastAsia="Times New Roman" w:hAnsiTheme="minorHAnsi" w:cstheme="minorHAnsi"/>
                <w:color w:val="202124"/>
              </w:rPr>
            </w:pPr>
            <w:r>
              <w:rPr>
                <w:rFonts w:asciiTheme="minorHAnsi" w:eastAsia="Times New Roman" w:hAnsiTheme="minorHAnsi" w:cstheme="minorHAnsi"/>
                <w:color w:val="202124"/>
              </w:rPr>
              <w:t>FIG DEV 13-14</w:t>
            </w:r>
          </w:p>
        </w:tc>
        <w:tc>
          <w:tcPr>
            <w:tcW w:w="1440" w:type="dxa"/>
          </w:tcPr>
          <w:p w14:paraId="353DF867" w14:textId="217DBD9C" w:rsidR="008B5F4F" w:rsidRPr="00260036" w:rsidRDefault="008B5F4F" w:rsidP="00E75A64">
            <w:pPr>
              <w:ind w:right="540"/>
              <w:rPr>
                <w:rFonts w:asciiTheme="minorHAnsi" w:eastAsia="Times New Roman" w:hAnsiTheme="minorHAnsi" w:cstheme="minorHAnsi"/>
                <w:color w:val="202124"/>
              </w:rPr>
            </w:pPr>
            <w:r>
              <w:rPr>
                <w:rFonts w:asciiTheme="minorHAnsi" w:eastAsia="Times New Roman" w:hAnsiTheme="minorHAnsi" w:cstheme="minorHAnsi"/>
                <w:color w:val="202124"/>
              </w:rPr>
              <w:t>119.0</w:t>
            </w:r>
          </w:p>
        </w:tc>
      </w:tr>
      <w:tr w:rsidR="008B5F4F" w:rsidRPr="00260036" w14:paraId="447E0B29" w14:textId="77777777" w:rsidTr="008B5F4F">
        <w:tc>
          <w:tcPr>
            <w:tcW w:w="2448" w:type="dxa"/>
          </w:tcPr>
          <w:p w14:paraId="589C599D" w14:textId="2DD00C89" w:rsidR="008B5F4F" w:rsidRPr="00260036" w:rsidRDefault="008B5F4F" w:rsidP="00E75A64">
            <w:pPr>
              <w:ind w:right="540"/>
              <w:rPr>
                <w:rFonts w:asciiTheme="minorHAnsi" w:eastAsia="Times New Roman" w:hAnsiTheme="minorHAnsi" w:cstheme="minorHAnsi"/>
                <w:color w:val="202124"/>
              </w:rPr>
            </w:pPr>
            <w:r>
              <w:rPr>
                <w:rFonts w:asciiTheme="minorHAnsi" w:eastAsia="Times New Roman" w:hAnsiTheme="minorHAnsi" w:cstheme="minorHAnsi"/>
                <w:color w:val="202124"/>
              </w:rPr>
              <w:t>FIG DEV 15+</w:t>
            </w:r>
          </w:p>
        </w:tc>
        <w:tc>
          <w:tcPr>
            <w:tcW w:w="1440" w:type="dxa"/>
          </w:tcPr>
          <w:p w14:paraId="0126B1C2" w14:textId="6FDFDB57" w:rsidR="008B5F4F" w:rsidRPr="00260036" w:rsidRDefault="008B5F4F" w:rsidP="00E75A64">
            <w:pPr>
              <w:ind w:right="540"/>
              <w:rPr>
                <w:rFonts w:asciiTheme="minorHAnsi" w:eastAsia="Times New Roman" w:hAnsiTheme="minorHAnsi" w:cstheme="minorHAnsi"/>
                <w:color w:val="202124"/>
              </w:rPr>
            </w:pPr>
            <w:r>
              <w:rPr>
                <w:rFonts w:asciiTheme="minorHAnsi" w:eastAsia="Times New Roman" w:hAnsiTheme="minorHAnsi" w:cstheme="minorHAnsi"/>
                <w:color w:val="202124"/>
              </w:rPr>
              <w:t>122.4</w:t>
            </w:r>
          </w:p>
        </w:tc>
      </w:tr>
    </w:tbl>
    <w:p w14:paraId="1DCCBF3B" w14:textId="77777777" w:rsidR="00260036" w:rsidRPr="00260036" w:rsidRDefault="00260036" w:rsidP="00260036">
      <w:pPr>
        <w:ind w:right="540"/>
        <w:rPr>
          <w:rFonts w:ascii="Arial" w:eastAsia="Times New Roman" w:hAnsi="Arial" w:cs="Arial"/>
          <w:color w:val="202124"/>
          <w:sz w:val="22"/>
          <w:szCs w:val="22"/>
        </w:rPr>
      </w:pPr>
    </w:p>
    <w:p w14:paraId="5866DDBC" w14:textId="02C7B68A" w:rsidR="00FE4CE3" w:rsidRPr="00260036" w:rsidRDefault="00FE4CE3" w:rsidP="00FE4CE3">
      <w:pPr>
        <w:ind w:right="540"/>
        <w:rPr>
          <w:rFonts w:ascii="Arial" w:eastAsia="Times New Roman" w:hAnsi="Arial" w:cs="Arial"/>
          <w:color w:val="202124"/>
        </w:rPr>
      </w:pPr>
      <w:r w:rsidRPr="00260036">
        <w:rPr>
          <w:rFonts w:ascii="Calibri" w:eastAsia="Times New Roman" w:hAnsi="Calibri" w:cs="Calibri"/>
          <w:color w:val="202124"/>
        </w:rPr>
        <w:t>A gymnast only needs to qualify for R&amp;C once, so if they qualify in both TRA and DMT they only need to do R&amp;C once – in that situation do R&amp;C</w:t>
      </w:r>
      <w:r>
        <w:rPr>
          <w:rFonts w:ascii="Calibri" w:eastAsia="Times New Roman" w:hAnsi="Calibri" w:cs="Calibri"/>
          <w:color w:val="202124"/>
        </w:rPr>
        <w:t xml:space="preserve"> at the time that makes sense for you</w:t>
      </w:r>
      <w:r w:rsidR="008B5F4F">
        <w:rPr>
          <w:rFonts w:ascii="Calibri" w:eastAsia="Times New Roman" w:hAnsi="Calibri" w:cs="Calibri"/>
          <w:color w:val="202124"/>
        </w:rPr>
        <w:t xml:space="preserve"> unless you are in a top 5 position tie-break; in that </w:t>
      </w:r>
      <w:bookmarkStart w:id="1" w:name="_GoBack"/>
      <w:bookmarkEnd w:id="1"/>
      <w:r w:rsidR="008B5F4F">
        <w:rPr>
          <w:rFonts w:ascii="Calibri" w:eastAsia="Times New Roman" w:hAnsi="Calibri" w:cs="Calibri"/>
          <w:color w:val="202124"/>
        </w:rPr>
        <w:t>case you should go to R+C as soon as possible.</w:t>
      </w:r>
    </w:p>
    <w:p w14:paraId="4CB8842A" w14:textId="77777777" w:rsidR="00FE4CE3" w:rsidRDefault="00FE4CE3" w:rsidP="00260036">
      <w:pPr>
        <w:ind w:right="540"/>
        <w:rPr>
          <w:rFonts w:ascii="Calibri" w:eastAsia="Times New Roman" w:hAnsi="Calibri" w:cs="Calibri"/>
          <w:color w:val="202124"/>
        </w:rPr>
      </w:pPr>
    </w:p>
    <w:p w14:paraId="559F3CA9" w14:textId="60CE61A1" w:rsidR="006B004E" w:rsidRPr="00BA3D95" w:rsidRDefault="00260036">
      <w:pPr>
        <w:ind w:right="540"/>
        <w:rPr>
          <w:rFonts w:ascii="Calibri" w:eastAsia="Times New Roman" w:hAnsi="Calibri" w:cs="Calibri"/>
          <w:color w:val="202124"/>
        </w:rPr>
      </w:pPr>
      <w:r w:rsidRPr="00260036">
        <w:rPr>
          <w:rFonts w:ascii="Calibri" w:eastAsia="Times New Roman" w:hAnsi="Calibri" w:cs="Calibri"/>
          <w:color w:val="202124"/>
        </w:rPr>
        <w:t>After you have completed your R&amp;C routine and it has been judged and entered into the computer, ask </w:t>
      </w:r>
      <w:r w:rsidR="008B5F4F">
        <w:rPr>
          <w:rFonts w:ascii="Calibri" w:eastAsia="Times New Roman" w:hAnsi="Calibri" w:cs="Calibri"/>
          <w:color w:val="202124"/>
        </w:rPr>
        <w:t>the Chair of Panel or Recorder for your score.</w:t>
      </w:r>
      <w:r w:rsidRPr="00260036">
        <w:rPr>
          <w:rFonts w:ascii="Calibri" w:eastAsia="Times New Roman" w:hAnsi="Calibri" w:cs="Calibri"/>
          <w:color w:val="202124"/>
        </w:rPr>
        <w:t xml:space="preserve">   </w:t>
      </w:r>
      <w:r w:rsidR="008B5F4F">
        <w:rPr>
          <w:rFonts w:ascii="Calibri" w:eastAsia="Times New Roman" w:hAnsi="Calibri" w:cs="Calibri"/>
          <w:color w:val="202124"/>
        </w:rPr>
        <w:t xml:space="preserve">The score sheets will be retained but your </w:t>
      </w:r>
      <w:r w:rsidRPr="00260036">
        <w:rPr>
          <w:rFonts w:ascii="Calibri" w:eastAsia="Times New Roman" w:hAnsi="Calibri" w:cs="Calibri"/>
          <w:color w:val="202124"/>
        </w:rPr>
        <w:t xml:space="preserve">individual scores </w:t>
      </w:r>
      <w:r w:rsidR="008B5F4F">
        <w:rPr>
          <w:rFonts w:ascii="Calibri" w:eastAsia="Times New Roman" w:hAnsi="Calibri" w:cs="Calibri"/>
          <w:color w:val="202124"/>
        </w:rPr>
        <w:t>will be</w:t>
      </w:r>
      <w:r w:rsidRPr="00260036">
        <w:rPr>
          <w:rFonts w:ascii="Calibri" w:eastAsia="Times New Roman" w:hAnsi="Calibri" w:cs="Calibri"/>
          <w:color w:val="202124"/>
        </w:rPr>
        <w:t xml:space="preserve"> in the XLS results that are emailed out after the competition.</w:t>
      </w:r>
    </w:p>
    <w:sectPr w:rsidR="006B004E" w:rsidRPr="00BA3D95">
      <w:pgSz w:w="11906" w:h="16838"/>
      <w:pgMar w:top="1440" w:right="1440" w:bottom="1440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81218"/>
    <w:multiLevelType w:val="multilevel"/>
    <w:tmpl w:val="96469F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AD65DA9"/>
    <w:multiLevelType w:val="multilevel"/>
    <w:tmpl w:val="CC7AE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5F1F0586"/>
    <w:multiLevelType w:val="multilevel"/>
    <w:tmpl w:val="1F8C82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F6C5E8F"/>
    <w:multiLevelType w:val="multilevel"/>
    <w:tmpl w:val="CB4847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4E"/>
    <w:rsid w:val="00260036"/>
    <w:rsid w:val="00340BD0"/>
    <w:rsid w:val="006B004E"/>
    <w:rsid w:val="008B5F4F"/>
    <w:rsid w:val="00BA3D95"/>
    <w:rsid w:val="00BC3E22"/>
    <w:rsid w:val="00C04521"/>
    <w:rsid w:val="00FE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E1E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C0F"/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qFormat/>
    <w:rsid w:val="002262BC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s3">
    <w:name w:val="s3"/>
    <w:basedOn w:val="Normal"/>
    <w:qFormat/>
    <w:rsid w:val="002262BC"/>
    <w:pPr>
      <w:spacing w:beforeAutospacing="1" w:afterAutospacing="1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E303C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BC3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C0F"/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qFormat/>
    <w:rsid w:val="002262BC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s3">
    <w:name w:val="s3"/>
    <w:basedOn w:val="Normal"/>
    <w:qFormat/>
    <w:rsid w:val="002262BC"/>
    <w:pPr>
      <w:spacing w:beforeAutospacing="1" w:afterAutospacing="1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E303C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BC3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Pike</dc:creator>
  <cp:lastModifiedBy>Patrick Dodson</cp:lastModifiedBy>
  <cp:revision>2</cp:revision>
  <dcterms:created xsi:type="dcterms:W3CDTF">2020-03-01T12:18:00Z</dcterms:created>
  <dcterms:modified xsi:type="dcterms:W3CDTF">2020-03-01T12:18:00Z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