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8B93" w14:textId="77777777" w:rsidR="00D63CE1" w:rsidRDefault="00732618">
      <w:pPr>
        <w:pStyle w:val="Standarduser"/>
        <w:spacing w:after="0"/>
        <w:jc w:val="center"/>
        <w:rPr>
          <w:b/>
          <w:bCs/>
          <w:sz w:val="32"/>
          <w:szCs w:val="32"/>
          <w:u w:val="single"/>
        </w:rPr>
      </w:pPr>
      <w:r>
        <w:rPr>
          <w:b/>
          <w:bCs/>
          <w:sz w:val="32"/>
          <w:szCs w:val="32"/>
          <w:u w:val="single"/>
        </w:rPr>
        <w:t>TRAMPOLINE-E</w:t>
      </w:r>
      <w:bookmarkStart w:id="0" w:name="_GoBack"/>
      <w:bookmarkEnd w:id="0"/>
      <w:r>
        <w:rPr>
          <w:b/>
          <w:bCs/>
          <w:sz w:val="32"/>
          <w:szCs w:val="32"/>
          <w:u w:val="single"/>
        </w:rPr>
        <w:t>AST REGIONAL CHAMPIONSHIP 2019</w:t>
      </w:r>
    </w:p>
    <w:p w14:paraId="3B4627D2" w14:textId="77777777" w:rsidR="00D63CE1" w:rsidRDefault="00732618">
      <w:pPr>
        <w:pStyle w:val="Standarduser"/>
        <w:spacing w:after="0"/>
        <w:jc w:val="center"/>
      </w:pPr>
      <w:r>
        <w:rPr>
          <w:b/>
          <w:bCs/>
          <w:sz w:val="32"/>
          <w:szCs w:val="32"/>
          <w:u w:val="single"/>
        </w:rPr>
        <w:t>17</w:t>
      </w:r>
      <w:r>
        <w:rPr>
          <w:b/>
          <w:bCs/>
          <w:sz w:val="32"/>
          <w:szCs w:val="32"/>
          <w:u w:val="single"/>
          <w:vertAlign w:val="superscript"/>
        </w:rPr>
        <w:t>th</w:t>
      </w:r>
      <w:r>
        <w:rPr>
          <w:b/>
          <w:bCs/>
          <w:sz w:val="32"/>
          <w:szCs w:val="32"/>
          <w:u w:val="single"/>
        </w:rPr>
        <w:t xml:space="preserve"> November 2019</w:t>
      </w:r>
    </w:p>
    <w:p w14:paraId="0D727D95" w14:textId="77777777" w:rsidR="00D63CE1" w:rsidRDefault="00732618">
      <w:pPr>
        <w:pStyle w:val="Standarduser"/>
        <w:spacing w:after="0"/>
        <w:jc w:val="center"/>
        <w:rPr>
          <w:b/>
          <w:bCs/>
          <w:sz w:val="32"/>
          <w:szCs w:val="32"/>
          <w:u w:val="single"/>
        </w:rPr>
      </w:pPr>
      <w:r>
        <w:rPr>
          <w:b/>
          <w:bCs/>
          <w:sz w:val="32"/>
          <w:szCs w:val="32"/>
          <w:u w:val="single"/>
        </w:rPr>
        <w:t>Hemel Hempstead</w:t>
      </w:r>
    </w:p>
    <w:p w14:paraId="7C486BE1" w14:textId="77777777" w:rsidR="00D63CE1" w:rsidRDefault="00D63CE1">
      <w:pPr>
        <w:pStyle w:val="Standarduser"/>
        <w:spacing w:after="0"/>
        <w:jc w:val="center"/>
      </w:pPr>
    </w:p>
    <w:p w14:paraId="015FA422" w14:textId="77777777" w:rsidR="00D63CE1" w:rsidRDefault="00D63CE1">
      <w:pPr>
        <w:pStyle w:val="Standarduser"/>
        <w:spacing w:after="0"/>
        <w:jc w:val="center"/>
      </w:pPr>
    </w:p>
    <w:p w14:paraId="4D285689" w14:textId="77777777" w:rsidR="00D63CE1" w:rsidRDefault="00732618">
      <w:pPr>
        <w:pStyle w:val="Standarduser"/>
        <w:spacing w:after="0"/>
      </w:pPr>
      <w:r>
        <w:rPr>
          <w:b/>
          <w:bCs/>
          <w:sz w:val="28"/>
          <w:szCs w:val="28"/>
          <w:u w:val="single"/>
        </w:rPr>
        <w:t>Individual Trampoline Grades</w:t>
      </w:r>
      <w:r>
        <w:rPr>
          <w:b/>
        </w:rPr>
        <w:t>:</w:t>
      </w:r>
    </w:p>
    <w:p w14:paraId="1F8CA9BA" w14:textId="77777777" w:rsidR="00D63CE1" w:rsidRDefault="00D63CE1">
      <w:pPr>
        <w:pStyle w:val="ListParagraph"/>
        <w:spacing w:after="0"/>
      </w:pPr>
    </w:p>
    <w:tbl>
      <w:tblPr>
        <w:tblW w:w="5000" w:type="pct"/>
        <w:tblInd w:w="10" w:type="dxa"/>
        <w:tblLayout w:type="fixed"/>
        <w:tblCellMar>
          <w:left w:w="10" w:type="dxa"/>
          <w:right w:w="10" w:type="dxa"/>
        </w:tblCellMar>
        <w:tblLook w:val="04A0" w:firstRow="1" w:lastRow="0" w:firstColumn="1" w:lastColumn="0" w:noHBand="0" w:noVBand="1"/>
      </w:tblPr>
      <w:tblGrid>
        <w:gridCol w:w="726"/>
        <w:gridCol w:w="6712"/>
        <w:gridCol w:w="1582"/>
      </w:tblGrid>
      <w:tr w:rsidR="00D63CE1" w14:paraId="4F4AC2C4"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72580F59" w14:textId="77777777" w:rsidR="00D63CE1" w:rsidRDefault="00732618">
            <w:pPr>
              <w:pStyle w:val="TableContents"/>
            </w:pPr>
            <w:r>
              <w:rPr>
                <w:rStyle w:val="StrongEmphasis"/>
              </w:rPr>
              <w:t>Band</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3751ADD0" w14:textId="77777777" w:rsidR="00D63CE1" w:rsidRDefault="00732618">
            <w:pPr>
              <w:pStyle w:val="TableContents"/>
            </w:pPr>
            <w:r>
              <w:rPr>
                <w:rStyle w:val="StrongEmphasis"/>
              </w:rPr>
              <w:t>Set Routine</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5385CE5E" w14:textId="77777777" w:rsidR="00D63CE1" w:rsidRDefault="00732618">
            <w:pPr>
              <w:pStyle w:val="TableContents"/>
            </w:pPr>
            <w:r>
              <w:rPr>
                <w:rStyle w:val="StrongEmphasis"/>
              </w:rPr>
              <w:t>Voluntary</w:t>
            </w:r>
            <w:r>
              <w:rPr>
                <w:rStyle w:val="StrongEmphasis"/>
              </w:rPr>
              <w:br/>
              <w:t>Routine</w:t>
            </w:r>
          </w:p>
        </w:tc>
      </w:tr>
      <w:tr w:rsidR="00D63CE1" w14:paraId="4B24A762"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21EB226" w14:textId="77777777" w:rsidR="00D63CE1" w:rsidRDefault="00732618">
            <w:pPr>
              <w:pStyle w:val="TableContents"/>
            </w:pPr>
            <w:r>
              <w:t>A</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EA50038" w14:textId="77777777" w:rsidR="00D63CE1" w:rsidRDefault="00732618">
            <w:pPr>
              <w:pStyle w:val="TableContents"/>
              <w:jc w:val="both"/>
            </w:pPr>
            <w:r>
              <w:t>Club 1</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B0648D3" w14:textId="77777777" w:rsidR="00D63CE1" w:rsidRDefault="00732618">
            <w:pPr>
              <w:pStyle w:val="TableContents"/>
            </w:pPr>
            <w:r>
              <w:t>Repeat Set</w:t>
            </w:r>
          </w:p>
        </w:tc>
      </w:tr>
      <w:tr w:rsidR="00D63CE1" w14:paraId="365B6D83"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5836478C" w14:textId="77777777" w:rsidR="00D63CE1" w:rsidRDefault="00732618">
            <w:pPr>
              <w:pStyle w:val="TableContents"/>
            </w:pPr>
            <w:r>
              <w:t>B</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3563A3BF" w14:textId="77777777" w:rsidR="00D63CE1" w:rsidRDefault="00732618">
            <w:pPr>
              <w:pStyle w:val="TableContents"/>
            </w:pPr>
            <w:r>
              <w:t>Club 2</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A8DA0B7" w14:textId="77777777" w:rsidR="00D63CE1" w:rsidRDefault="00732618">
            <w:pPr>
              <w:pStyle w:val="TableContents"/>
            </w:pPr>
            <w:r>
              <w:t>Repeat Set</w:t>
            </w:r>
          </w:p>
        </w:tc>
      </w:tr>
      <w:tr w:rsidR="00D63CE1" w14:paraId="66B178EF"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C851D0B" w14:textId="77777777" w:rsidR="00D63CE1" w:rsidRDefault="00732618">
            <w:pPr>
              <w:pStyle w:val="TableContents"/>
            </w:pPr>
            <w:r>
              <w:t>C</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9B822C3" w14:textId="77777777" w:rsidR="00D63CE1" w:rsidRDefault="00732618">
            <w:pPr>
              <w:pStyle w:val="TableContents"/>
            </w:pPr>
            <w:r>
              <w:t>Club 3/NDP1-A</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381A5EBE" w14:textId="77777777" w:rsidR="00D63CE1" w:rsidRDefault="00732618">
            <w:pPr>
              <w:pStyle w:val="TableContents"/>
            </w:pPr>
            <w:r>
              <w:t>DD ≥ 1.3 ≤ 2.0</w:t>
            </w:r>
          </w:p>
        </w:tc>
      </w:tr>
      <w:tr w:rsidR="00D63CE1" w14:paraId="2799BD7F"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17967D4" w14:textId="77777777" w:rsidR="00D63CE1" w:rsidRDefault="00732618">
            <w:pPr>
              <w:pStyle w:val="TableContents"/>
            </w:pPr>
            <w:r>
              <w:t>D</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9910548" w14:textId="77777777" w:rsidR="00D63CE1" w:rsidRDefault="00732618">
            <w:pPr>
              <w:pStyle w:val="TableContents"/>
            </w:pPr>
            <w:r>
              <w:t>NDP2-A</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7B84901E" w14:textId="77777777" w:rsidR="00D63CE1" w:rsidRDefault="00732618">
            <w:pPr>
              <w:pStyle w:val="TableContents"/>
            </w:pPr>
            <w:r>
              <w:t>DD ≥ 1.7 ≤ 2.9</w:t>
            </w:r>
          </w:p>
        </w:tc>
      </w:tr>
      <w:tr w:rsidR="00D63CE1" w14:paraId="21D42536"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50076882" w14:textId="77777777" w:rsidR="00D63CE1" w:rsidRDefault="00732618">
            <w:pPr>
              <w:pStyle w:val="TableContents"/>
            </w:pPr>
            <w:r>
              <w:t>E</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74125FB" w14:textId="77777777" w:rsidR="00D63CE1" w:rsidRDefault="00732618">
            <w:pPr>
              <w:pStyle w:val="TableContents"/>
            </w:pPr>
            <w:r>
              <w:t>NDP3-A</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95AF776" w14:textId="77777777" w:rsidR="00D63CE1" w:rsidRDefault="00732618">
            <w:pPr>
              <w:pStyle w:val="TableContents"/>
            </w:pPr>
            <w:r>
              <w:t>DD ≥ 2.1 ≤ 3.4</w:t>
            </w:r>
          </w:p>
        </w:tc>
      </w:tr>
      <w:tr w:rsidR="00D63CE1" w14:paraId="65470149"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2A45D0F" w14:textId="77777777" w:rsidR="00D63CE1" w:rsidRDefault="00732618">
            <w:pPr>
              <w:pStyle w:val="TableContents"/>
            </w:pPr>
            <w:r>
              <w:t>F</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5692FD7C" w14:textId="77777777" w:rsidR="00D63CE1" w:rsidRDefault="00732618">
            <w:pPr>
              <w:pStyle w:val="TableContents"/>
            </w:pPr>
            <w:r>
              <w:t>NDP4-A</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013739C" w14:textId="77777777" w:rsidR="00D63CE1" w:rsidRDefault="00732618">
            <w:pPr>
              <w:pStyle w:val="TableContents"/>
            </w:pPr>
            <w:r>
              <w:t>DD ≥ 3.0 ≤ 4.8</w:t>
            </w:r>
          </w:p>
        </w:tc>
      </w:tr>
      <w:tr w:rsidR="00D63CE1" w14:paraId="06EB7949"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700930A6" w14:textId="77777777" w:rsidR="00D63CE1" w:rsidRDefault="00732618">
            <w:pPr>
              <w:pStyle w:val="TableContents"/>
            </w:pPr>
            <w:r>
              <w:t>G</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B9C360F" w14:textId="77777777" w:rsidR="00D63CE1" w:rsidRDefault="00732618">
            <w:pPr>
              <w:pStyle w:val="TableContents"/>
            </w:pPr>
            <w:r>
              <w:t>NDP5-A</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2D2AAB4" w14:textId="77777777" w:rsidR="00D63CE1" w:rsidRDefault="00732618">
            <w:pPr>
              <w:pStyle w:val="TableContents"/>
            </w:pPr>
            <w:r>
              <w:t>DD ≥ 3.0 ≤ 5.4</w:t>
            </w:r>
          </w:p>
        </w:tc>
      </w:tr>
      <w:tr w:rsidR="00D63CE1" w14:paraId="2D867FB6"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12989A59" w14:textId="77777777" w:rsidR="00D63CE1" w:rsidRDefault="00732618">
            <w:pPr>
              <w:pStyle w:val="TableContents"/>
            </w:pPr>
            <w:r>
              <w:t>H</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365FDFC" w14:textId="77777777" w:rsidR="00D63CE1" w:rsidRDefault="00732618">
            <w:pPr>
              <w:pStyle w:val="TableContents"/>
            </w:pPr>
            <w:r>
              <w:t>Ten different elements with at least seven somersaults of at least 270º.</w:t>
            </w:r>
            <w:r>
              <w:br/>
              <w:t>Must include at least 1 of the following elements:</w:t>
            </w:r>
          </w:p>
          <w:p w14:paraId="7ACD621E" w14:textId="77777777" w:rsidR="00D63CE1" w:rsidRDefault="00732618">
            <w:pPr>
              <w:pStyle w:val="TableContents"/>
              <w:numPr>
                <w:ilvl w:val="0"/>
                <w:numId w:val="26"/>
              </w:numPr>
              <w:spacing w:after="0"/>
              <w:rPr>
                <w:rFonts w:ascii="Lucida Grande" w:hAnsi="Lucida Grande"/>
                <w:color w:val="405F91"/>
              </w:rPr>
            </w:pPr>
            <w:r>
              <w:rPr>
                <w:rFonts w:ascii="Lucida Grande" w:hAnsi="Lucida Grande"/>
                <w:color w:val="405F91"/>
              </w:rPr>
              <w:t>One element of at least 270⁰ of somersault rotation, landing on front or back, followed by an element</w:t>
            </w:r>
            <w:r>
              <w:rPr>
                <w:rFonts w:ascii="Lucida Grande" w:hAnsi="Lucida Grande"/>
                <w:color w:val="405F91"/>
              </w:rPr>
              <w:br/>
              <w:t>of at least 450⁰ somersault rotation.</w:t>
            </w:r>
          </w:p>
          <w:p w14:paraId="343A143B" w14:textId="77777777" w:rsidR="00D63CE1" w:rsidRDefault="00732618">
            <w:pPr>
              <w:pStyle w:val="TableContents"/>
              <w:spacing w:after="0"/>
              <w:rPr>
                <w:rFonts w:ascii="Lucida Grande" w:hAnsi="Lucida Grande"/>
                <w:color w:val="405F91"/>
              </w:rPr>
            </w:pPr>
            <w:r>
              <w:rPr>
                <w:rFonts w:ascii="Lucida Grande" w:hAnsi="Lucida Grande"/>
                <w:color w:val="405F91"/>
              </w:rPr>
              <w:t>A back somersault with 360⁰ somersault rotation and 360⁰ of twisting rotation.</w:t>
            </w:r>
          </w:p>
          <w:p w14:paraId="3326F4AD" w14:textId="77777777" w:rsidR="00D63CE1" w:rsidRDefault="00732618">
            <w:pPr>
              <w:pStyle w:val="TableContents"/>
              <w:rPr>
                <w:rFonts w:ascii="Lucida Grande" w:hAnsi="Lucida Grande"/>
                <w:color w:val="405F91"/>
              </w:rPr>
            </w:pPr>
            <w:r>
              <w:rPr>
                <w:rFonts w:ascii="Lucida Grande" w:hAnsi="Lucida Grande"/>
                <w:color w:val="405F91"/>
              </w:rPr>
              <w:t>A front somersault with 360⁰ somersault rotation and 540⁰ of twisting rotation,</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78855122" w14:textId="77777777" w:rsidR="00D63CE1" w:rsidRDefault="00732618">
            <w:pPr>
              <w:pStyle w:val="TableContents"/>
            </w:pPr>
            <w:r>
              <w:t>DD ≥ 3.0 ≤ 7.0</w:t>
            </w:r>
          </w:p>
        </w:tc>
      </w:tr>
      <w:tr w:rsidR="00D63CE1" w14:paraId="160CDBD4"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1BDE346C" w14:textId="77777777" w:rsidR="00D63CE1" w:rsidRDefault="00732618">
            <w:pPr>
              <w:pStyle w:val="TableContents"/>
            </w:pPr>
            <w:r>
              <w:t>I</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368DDBC4" w14:textId="77777777" w:rsidR="00D63CE1" w:rsidRDefault="00732618">
            <w:pPr>
              <w:pStyle w:val="TableContents"/>
            </w:pPr>
            <w:r>
              <w:t>Ten different elements with at least nine somersaults with a minimum of 270⁰ somersault rotation to include:</w:t>
            </w:r>
          </w:p>
          <w:p w14:paraId="7B34C172" w14:textId="77777777" w:rsidR="00D63CE1" w:rsidRDefault="00732618">
            <w:pPr>
              <w:pStyle w:val="TableContents"/>
              <w:numPr>
                <w:ilvl w:val="0"/>
                <w:numId w:val="27"/>
              </w:numPr>
              <w:spacing w:after="0"/>
              <w:rPr>
                <w:color w:val="405F91"/>
              </w:rPr>
            </w:pPr>
            <w:r>
              <w:rPr>
                <w:color w:val="405F91"/>
              </w:rPr>
              <w:t>At least one somersault of least 270⁰ somersault rotation landing on front or back, followed by an element of at least 450⁰ somersault rotation. Plus one of the following:</w:t>
            </w:r>
          </w:p>
          <w:p w14:paraId="31EE2B0D" w14:textId="77777777" w:rsidR="00D63CE1" w:rsidRDefault="00732618">
            <w:pPr>
              <w:pStyle w:val="TableContents"/>
              <w:spacing w:after="0"/>
              <w:rPr>
                <w:color w:val="405F91"/>
              </w:rPr>
            </w:pPr>
            <w:r>
              <w:rPr>
                <w:color w:val="405F91"/>
              </w:rPr>
              <w:t>A back somersault with 360⁰ somersault rotation and 360⁰ of twisting rotation,</w:t>
            </w:r>
          </w:p>
          <w:p w14:paraId="18F65649" w14:textId="77777777" w:rsidR="00D63CE1" w:rsidRDefault="00732618">
            <w:pPr>
              <w:pStyle w:val="TableContents"/>
              <w:spacing w:after="0"/>
              <w:rPr>
                <w:color w:val="405F91"/>
              </w:rPr>
            </w:pPr>
            <w:r>
              <w:rPr>
                <w:color w:val="405F91"/>
              </w:rPr>
              <w:t>A front somersault with 360⁰ somersault rotation and 540⁰ of twisting rotation,</w:t>
            </w:r>
          </w:p>
          <w:p w14:paraId="3D58E9B7" w14:textId="77777777" w:rsidR="00D63CE1" w:rsidRDefault="00732618">
            <w:pPr>
              <w:pStyle w:val="TableContents"/>
              <w:rPr>
                <w:color w:val="405F91"/>
              </w:rPr>
            </w:pPr>
            <w:r>
              <w:rPr>
                <w:color w:val="405F91"/>
              </w:rPr>
              <w:t>A somersault with 720⁰ of somersault rotation</w:t>
            </w: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170AD7FE" w14:textId="77777777" w:rsidR="00D63CE1" w:rsidRDefault="00732618">
            <w:pPr>
              <w:pStyle w:val="TableContents"/>
              <w:rPr>
                <w:color w:val="000000"/>
              </w:rPr>
            </w:pPr>
            <w:r>
              <w:rPr>
                <w:color w:val="000000"/>
              </w:rPr>
              <w:t>DD ≥ 4.5 ≤ 8.0</w:t>
            </w:r>
          </w:p>
        </w:tc>
      </w:tr>
      <w:tr w:rsidR="00D63CE1" w14:paraId="79C4D3C7"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65A2278" w14:textId="77777777" w:rsidR="00D63CE1" w:rsidRDefault="00732618">
            <w:pPr>
              <w:pStyle w:val="TableContents"/>
              <w:rPr>
                <w:color w:val="000000"/>
              </w:rPr>
            </w:pPr>
            <w:r>
              <w:rPr>
                <w:color w:val="000000"/>
              </w:rPr>
              <w:t>J</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4AE90FE3" w14:textId="77777777" w:rsidR="00D63CE1" w:rsidRDefault="00732618">
            <w:pPr>
              <w:pStyle w:val="Standarduser"/>
              <w:suppressAutoHyphens w:val="0"/>
              <w:ind w:right="540"/>
              <w:textAlignment w:val="auto"/>
              <w:rPr>
                <w:rFonts w:eastAsia="Times New Roman" w:cs="Arial"/>
                <w:color w:val="000000"/>
                <w:kern w:val="0"/>
                <w:lang w:eastAsia="en-GB"/>
              </w:rPr>
            </w:pPr>
            <w:r>
              <w:rPr>
                <w:rFonts w:eastAsia="Times New Roman" w:cs="Arial"/>
                <w:color w:val="000000"/>
                <w:kern w:val="0"/>
                <w:lang w:eastAsia="en-GB"/>
              </w:rPr>
              <w:t>For age groups 9-10, 11-12, 13-14 and 15-16</w:t>
            </w:r>
          </w:p>
          <w:p w14:paraId="6A135D71" w14:textId="77777777" w:rsidR="00D63CE1" w:rsidRDefault="00D63CE1">
            <w:pPr>
              <w:pStyle w:val="Standarduser"/>
              <w:suppressAutoHyphens w:val="0"/>
              <w:ind w:right="540"/>
              <w:textAlignment w:val="auto"/>
              <w:rPr>
                <w:rFonts w:eastAsia="Times New Roman" w:cs="Arial"/>
                <w:color w:val="000000"/>
                <w:kern w:val="0"/>
                <w:lang w:eastAsia="en-GB"/>
              </w:rPr>
            </w:pPr>
          </w:p>
          <w:p w14:paraId="03F49A10"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10 different elements, only one (1) element allowed with less than 270° somersault rotation. ...</w:t>
            </w:r>
          </w:p>
          <w:p w14:paraId="59C6FB67"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1. One element to front or back</w:t>
            </w:r>
          </w:p>
          <w:p w14:paraId="41A782F9"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2. One element from front or back - in combination with requirement No. 1</w:t>
            </w:r>
          </w:p>
          <w:p w14:paraId="52585B27"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3. One double front or back somersault with or without twist</w:t>
            </w:r>
          </w:p>
          <w:p w14:paraId="22ADD910"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4. One element with a minimum of 540o of twist and minimum of 360° somersault rotation</w:t>
            </w:r>
          </w:p>
          <w:p w14:paraId="026CF1E4" w14:textId="77777777" w:rsidR="00D63CE1" w:rsidRDefault="00D63CE1">
            <w:pPr>
              <w:pStyle w:val="TableContents"/>
            </w:pP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8885859" w14:textId="77777777" w:rsidR="00D63CE1" w:rsidRDefault="00732618">
            <w:pPr>
              <w:pStyle w:val="TableContents"/>
              <w:rPr>
                <w:color w:val="000000"/>
              </w:rPr>
            </w:pPr>
            <w:r>
              <w:rPr>
                <w:color w:val="000000"/>
              </w:rPr>
              <w:lastRenderedPageBreak/>
              <w:t>Minimum DD 5.0</w:t>
            </w:r>
          </w:p>
          <w:p w14:paraId="11B221BC" w14:textId="77777777" w:rsidR="00D63CE1" w:rsidRDefault="00732618">
            <w:pPr>
              <w:pStyle w:val="TableContents"/>
              <w:rPr>
                <w:color w:val="000000"/>
              </w:rPr>
            </w:pPr>
            <w:r>
              <w:rPr>
                <w:color w:val="000000"/>
              </w:rPr>
              <w:lastRenderedPageBreak/>
              <w:t>No upper limit</w:t>
            </w:r>
          </w:p>
        </w:tc>
      </w:tr>
      <w:tr w:rsidR="00D63CE1" w14:paraId="1C29DCE9" w14:textId="77777777">
        <w:tc>
          <w:tcPr>
            <w:tcW w:w="726"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EFD7920" w14:textId="77777777" w:rsidR="00D63CE1" w:rsidRDefault="00732618">
            <w:pPr>
              <w:pStyle w:val="TableContents"/>
              <w:rPr>
                <w:color w:val="000000"/>
              </w:rPr>
            </w:pPr>
            <w:r>
              <w:rPr>
                <w:color w:val="000000"/>
              </w:rPr>
              <w:lastRenderedPageBreak/>
              <w:t>J</w:t>
            </w:r>
          </w:p>
        </w:tc>
        <w:tc>
          <w:tcPr>
            <w:tcW w:w="6717"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D1C6F9B" w14:textId="77777777" w:rsidR="00D63CE1" w:rsidRDefault="00732618">
            <w:pPr>
              <w:pStyle w:val="Standarduser"/>
              <w:suppressAutoHyphens w:val="0"/>
              <w:ind w:right="540"/>
              <w:textAlignment w:val="auto"/>
              <w:rPr>
                <w:rFonts w:eastAsia="Times New Roman" w:cs="Arial"/>
                <w:color w:val="000000"/>
                <w:kern w:val="0"/>
                <w:lang w:eastAsia="en-GB"/>
              </w:rPr>
            </w:pPr>
            <w:r>
              <w:rPr>
                <w:rFonts w:eastAsia="Times New Roman" w:cs="Arial"/>
                <w:color w:val="000000"/>
                <w:kern w:val="0"/>
                <w:lang w:eastAsia="en-GB"/>
              </w:rPr>
              <w:t>For age groups 17-21 and 22+</w:t>
            </w:r>
          </w:p>
          <w:p w14:paraId="36F262E1" w14:textId="77777777" w:rsidR="00D63CE1" w:rsidRDefault="00D63CE1">
            <w:pPr>
              <w:pStyle w:val="Standarduser"/>
              <w:suppressAutoHyphens w:val="0"/>
              <w:ind w:right="540"/>
              <w:textAlignment w:val="auto"/>
              <w:rPr>
                <w:rFonts w:eastAsia="Times New Roman" w:cs="Arial"/>
                <w:color w:val="000000"/>
                <w:kern w:val="0"/>
                <w:lang w:eastAsia="en-GB"/>
              </w:rPr>
            </w:pPr>
          </w:p>
          <w:p w14:paraId="0BC815DA"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The routine consists of 10 different elements, each with a minimum of 270° somersault rotation. Two elements, marked with an asterisk (*) on the competition card, will have difficulty ratings. The difficulty will be added to the execution, and horizontal displacement scores to give the total score.</w:t>
            </w:r>
          </w:p>
          <w:p w14:paraId="15FB03F2" w14:textId="77777777" w:rsidR="00D63CE1" w:rsidRDefault="00732618">
            <w:pPr>
              <w:pStyle w:val="Standarduser"/>
              <w:suppressAutoHyphens w:val="0"/>
              <w:ind w:right="540"/>
              <w:textAlignment w:val="auto"/>
              <w:rPr>
                <w:rFonts w:eastAsia="Times New Roman" w:cs="Arial"/>
                <w:color w:val="729FCF"/>
                <w:kern w:val="0"/>
                <w:lang w:eastAsia="en-GB"/>
              </w:rPr>
            </w:pPr>
            <w:r>
              <w:rPr>
                <w:rFonts w:eastAsia="Times New Roman" w:cs="Arial"/>
                <w:color w:val="729FCF"/>
                <w:kern w:val="0"/>
                <w:lang w:eastAsia="en-GB"/>
              </w:rPr>
              <w:t>Neither of these two elements may be repeated in the second routine of the qualifying round otherwise the difficulty will not be counted.</w:t>
            </w:r>
          </w:p>
          <w:p w14:paraId="59D313C9" w14:textId="77777777" w:rsidR="00D63CE1" w:rsidRDefault="00D63CE1">
            <w:pPr>
              <w:pStyle w:val="Standarduser"/>
              <w:spacing w:after="0"/>
            </w:pPr>
          </w:p>
          <w:p w14:paraId="11AADAB1" w14:textId="77777777" w:rsidR="00D63CE1" w:rsidRDefault="00D63CE1">
            <w:pPr>
              <w:pStyle w:val="TableContents"/>
            </w:pPr>
          </w:p>
        </w:tc>
        <w:tc>
          <w:tcPr>
            <w:tcW w:w="158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2947584" w14:textId="77777777" w:rsidR="00D63CE1" w:rsidRDefault="00732618">
            <w:pPr>
              <w:pStyle w:val="TableContents"/>
              <w:rPr>
                <w:color w:val="000000"/>
              </w:rPr>
            </w:pPr>
            <w:r>
              <w:rPr>
                <w:color w:val="000000"/>
              </w:rPr>
              <w:t>Minimum DD 5.5</w:t>
            </w:r>
          </w:p>
          <w:p w14:paraId="746D3226" w14:textId="77777777" w:rsidR="00D63CE1" w:rsidRDefault="00732618">
            <w:pPr>
              <w:pStyle w:val="TableContents"/>
              <w:rPr>
                <w:color w:val="FF0000"/>
              </w:rPr>
            </w:pPr>
            <w:r>
              <w:rPr>
                <w:color w:val="000000"/>
              </w:rPr>
              <w:t>No upper limit</w:t>
            </w:r>
          </w:p>
        </w:tc>
      </w:tr>
    </w:tbl>
    <w:p w14:paraId="0D0C88ED" w14:textId="77777777" w:rsidR="00D63CE1" w:rsidRDefault="00732618">
      <w:pPr>
        <w:pStyle w:val="Heading4"/>
        <w:spacing w:before="270" w:after="270"/>
        <w:rPr>
          <w:rFonts w:ascii="Lucida Bright" w:hAnsi="Lucida Bright"/>
        </w:rPr>
      </w:pPr>
      <w:r>
        <w:rPr>
          <w:rFonts w:ascii="Lucida Bright" w:hAnsi="Lucida Bright"/>
          <w:sz w:val="20"/>
          <w:szCs w:val="20"/>
        </w:rPr>
        <w:t>Failure to adhere to the minimum limits will result in a 0.5 deduction per judge, routines exceeding the maximum will be capped.</w:t>
      </w:r>
    </w:p>
    <w:p w14:paraId="34ED9B01" w14:textId="77777777" w:rsidR="00D63CE1" w:rsidRDefault="00732618">
      <w:pPr>
        <w:pStyle w:val="Heading4"/>
        <w:spacing w:before="270" w:after="270"/>
        <w:rPr>
          <w:rFonts w:ascii="Lucida Bright" w:hAnsi="Lucida Bright"/>
        </w:rPr>
      </w:pPr>
      <w:r>
        <w:rPr>
          <w:rFonts w:ascii="Lucida Bright" w:hAnsi="Lucida Bright"/>
          <w:sz w:val="20"/>
          <w:szCs w:val="20"/>
        </w:rPr>
        <w:t>Disability Trampoline Groups will run as per NDP structure</w:t>
      </w:r>
      <w:r w:rsidR="00BA42E7">
        <w:rPr>
          <w:rFonts w:ascii="Lucida Bright" w:hAnsi="Lucida Bright"/>
          <w:sz w:val="20"/>
          <w:szCs w:val="20"/>
        </w:rPr>
        <w:t>,</w:t>
      </w:r>
      <w:r>
        <w:rPr>
          <w:rFonts w:ascii="Lucida Bright" w:hAnsi="Lucida Bright"/>
          <w:sz w:val="20"/>
          <w:szCs w:val="20"/>
        </w:rPr>
        <w:t xml:space="preserve"> using routines as published in the handbook for 2020.</w:t>
      </w:r>
    </w:p>
    <w:p w14:paraId="1A6043F7" w14:textId="77777777" w:rsidR="00D63CE1" w:rsidRPr="00190A34" w:rsidRDefault="00732618" w:rsidP="00190A34">
      <w:pPr>
        <w:pStyle w:val="Heading4"/>
        <w:spacing w:before="270" w:after="270"/>
        <w:rPr>
          <w:rFonts w:ascii="Calibri" w:hAnsi="Calibri"/>
          <w:b/>
          <w:color w:val="192539"/>
        </w:rPr>
      </w:pPr>
      <w:proofErr w:type="gramStart"/>
      <w:r>
        <w:rPr>
          <w:rFonts w:ascii="Calibri" w:hAnsi="Calibri"/>
          <w:b/>
          <w:color w:val="192539"/>
        </w:rPr>
        <w:t>DMT</w:t>
      </w:r>
      <w:r w:rsidR="00190A34">
        <w:rPr>
          <w:rFonts w:ascii="Calibri" w:hAnsi="Calibri"/>
          <w:b/>
          <w:color w:val="192539"/>
        </w:rPr>
        <w:t xml:space="preserve">  </w:t>
      </w:r>
      <w:r>
        <w:rPr>
          <w:rFonts w:ascii="Lucida Grande" w:hAnsi="Lucida Grande"/>
          <w:color w:val="000000"/>
          <w:sz w:val="19"/>
        </w:rPr>
        <w:t>Competing</w:t>
      </w:r>
      <w:proofErr w:type="gramEnd"/>
      <w:r>
        <w:rPr>
          <w:rFonts w:ascii="Lucida Grande" w:hAnsi="Lucida Grande"/>
          <w:color w:val="000000"/>
          <w:sz w:val="19"/>
        </w:rPr>
        <w:t xml:space="preserve"> a pass that falls below the lower limit will result in a deduction of 0.5 from each execution judge, passes exceeding the limit will be capped.</w:t>
      </w:r>
    </w:p>
    <w:tbl>
      <w:tblPr>
        <w:tblW w:w="7991" w:type="dxa"/>
        <w:tblInd w:w="10" w:type="dxa"/>
        <w:tblLayout w:type="fixed"/>
        <w:tblCellMar>
          <w:left w:w="10" w:type="dxa"/>
          <w:right w:w="10" w:type="dxa"/>
        </w:tblCellMar>
        <w:tblLook w:val="04A0" w:firstRow="1" w:lastRow="0" w:firstColumn="1" w:lastColumn="0" w:noHBand="0" w:noVBand="1"/>
      </w:tblPr>
      <w:tblGrid>
        <w:gridCol w:w="878"/>
        <w:gridCol w:w="7113"/>
      </w:tblGrid>
      <w:tr w:rsidR="00D63CE1" w14:paraId="61146946" w14:textId="77777777">
        <w:tc>
          <w:tcPr>
            <w:tcW w:w="878"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7A1C22F5" w14:textId="77777777" w:rsidR="00D63CE1" w:rsidRDefault="00732618">
            <w:pPr>
              <w:pStyle w:val="TableContents"/>
            </w:pPr>
            <w:r>
              <w:rPr>
                <w:rStyle w:val="StrongEmphasis"/>
              </w:rPr>
              <w:t>Band 1</w:t>
            </w:r>
          </w:p>
        </w:tc>
        <w:tc>
          <w:tcPr>
            <w:tcW w:w="711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2476151B" w14:textId="77777777" w:rsidR="00D63CE1" w:rsidRDefault="00732618">
            <w:pPr>
              <w:pStyle w:val="TableContents"/>
            </w:pPr>
            <w:r>
              <w:t>max DD of 0.7 in each pass</w:t>
            </w:r>
          </w:p>
        </w:tc>
      </w:tr>
      <w:tr w:rsidR="00D63CE1" w14:paraId="7ABCBD5B" w14:textId="77777777">
        <w:tc>
          <w:tcPr>
            <w:tcW w:w="878"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71792AC" w14:textId="77777777" w:rsidR="00D63CE1" w:rsidRDefault="00732618">
            <w:pPr>
              <w:pStyle w:val="TableContents"/>
            </w:pPr>
            <w:r>
              <w:rPr>
                <w:rStyle w:val="StrongEmphasis"/>
              </w:rPr>
              <w:t>Band 2</w:t>
            </w:r>
          </w:p>
        </w:tc>
        <w:tc>
          <w:tcPr>
            <w:tcW w:w="711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E62AE13" w14:textId="77777777" w:rsidR="00D63CE1" w:rsidRDefault="00732618">
            <w:pPr>
              <w:pStyle w:val="TableContents"/>
            </w:pPr>
            <w:r>
              <w:t>DD of between 0.6 – 1.3 in each pass (every pass must contain a somersault)</w:t>
            </w:r>
          </w:p>
        </w:tc>
      </w:tr>
      <w:tr w:rsidR="00D63CE1" w14:paraId="18B5B1C8" w14:textId="77777777">
        <w:tc>
          <w:tcPr>
            <w:tcW w:w="878"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35B93D93" w14:textId="77777777" w:rsidR="00D63CE1" w:rsidRDefault="00732618">
            <w:pPr>
              <w:pStyle w:val="TableContents"/>
            </w:pPr>
            <w:r>
              <w:rPr>
                <w:rStyle w:val="StrongEmphasis"/>
              </w:rPr>
              <w:t>Band 3</w:t>
            </w:r>
          </w:p>
        </w:tc>
        <w:tc>
          <w:tcPr>
            <w:tcW w:w="711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1E7C1170" w14:textId="77777777" w:rsidR="00D63CE1" w:rsidRDefault="00732618">
            <w:pPr>
              <w:pStyle w:val="TableContents"/>
            </w:pPr>
            <w:r>
              <w:t>DD of between 1.2 – 2.2 in each pass</w:t>
            </w:r>
          </w:p>
        </w:tc>
      </w:tr>
      <w:tr w:rsidR="00D63CE1" w14:paraId="1EC860BE" w14:textId="77777777">
        <w:tc>
          <w:tcPr>
            <w:tcW w:w="878"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D721310" w14:textId="77777777" w:rsidR="00D63CE1" w:rsidRDefault="00732618">
            <w:pPr>
              <w:pStyle w:val="TableContents"/>
            </w:pPr>
            <w:r>
              <w:rPr>
                <w:rStyle w:val="StrongEmphasis"/>
              </w:rPr>
              <w:t>Band 4</w:t>
            </w:r>
          </w:p>
        </w:tc>
        <w:tc>
          <w:tcPr>
            <w:tcW w:w="711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6C51F246" w14:textId="77777777" w:rsidR="00D63CE1" w:rsidRDefault="00732618">
            <w:pPr>
              <w:pStyle w:val="TableContents"/>
            </w:pPr>
            <w:r>
              <w:t>DD of between 2.1 – 4.4 in each pass</w:t>
            </w:r>
          </w:p>
        </w:tc>
      </w:tr>
      <w:tr w:rsidR="00D63CE1" w14:paraId="426D6900" w14:textId="77777777">
        <w:tc>
          <w:tcPr>
            <w:tcW w:w="878"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08340F80" w14:textId="77777777" w:rsidR="00D63CE1" w:rsidRDefault="00732618">
            <w:pPr>
              <w:pStyle w:val="TableContents"/>
            </w:pPr>
            <w:r>
              <w:rPr>
                <w:rStyle w:val="StrongEmphasis"/>
              </w:rPr>
              <w:t>Band 5</w:t>
            </w:r>
          </w:p>
        </w:tc>
        <w:tc>
          <w:tcPr>
            <w:tcW w:w="7113" w:type="dxa"/>
            <w:tcBorders>
              <w:top w:val="single" w:sz="2" w:space="0" w:color="4668A0"/>
              <w:left w:val="single" w:sz="2" w:space="0" w:color="4668A0"/>
              <w:bottom w:val="single" w:sz="2" w:space="0" w:color="4668A0"/>
              <w:right w:val="single" w:sz="2" w:space="0" w:color="4668A0"/>
            </w:tcBorders>
            <w:shd w:val="clear" w:color="auto" w:fill="FFFFFF"/>
            <w:tcMar>
              <w:top w:w="30" w:type="dxa"/>
              <w:left w:w="30" w:type="dxa"/>
              <w:bottom w:w="30" w:type="dxa"/>
              <w:right w:w="30" w:type="dxa"/>
            </w:tcMar>
            <w:vAlign w:val="center"/>
          </w:tcPr>
          <w:p w14:paraId="50435700" w14:textId="77777777" w:rsidR="00D63CE1" w:rsidRDefault="00732618">
            <w:pPr>
              <w:pStyle w:val="TableContents"/>
            </w:pPr>
            <w:r>
              <w:t>minimum DD of 4.3 in each pass</w:t>
            </w:r>
          </w:p>
        </w:tc>
      </w:tr>
    </w:tbl>
    <w:p w14:paraId="7A620235" w14:textId="77777777" w:rsidR="00D63CE1" w:rsidRDefault="00732618">
      <w:pPr>
        <w:pStyle w:val="Textbodyuser"/>
        <w:rPr>
          <w:b/>
          <w:sz w:val="28"/>
          <w:szCs w:val="28"/>
        </w:rPr>
      </w:pPr>
      <w:r>
        <w:rPr>
          <w:b/>
          <w:sz w:val="28"/>
          <w:szCs w:val="28"/>
        </w:rPr>
        <w:lastRenderedPageBreak/>
        <w:t>Information</w:t>
      </w:r>
    </w:p>
    <w:p w14:paraId="1CFBA9F6" w14:textId="77777777" w:rsidR="00D63CE1" w:rsidRDefault="00732618">
      <w:pPr>
        <w:pStyle w:val="Textbodyuser"/>
      </w:pPr>
      <w:r>
        <w:t xml:space="preserve">Ages will be as at </w:t>
      </w:r>
      <w:r>
        <w:rPr>
          <w:u w:val="single"/>
        </w:rPr>
        <w:t xml:space="preserve">31.12.2020 </w:t>
      </w:r>
      <w:r>
        <w:t>so that performers do not find themselves bouncing in different age groups in different competitions.</w:t>
      </w:r>
    </w:p>
    <w:p w14:paraId="7DB3FBD5" w14:textId="77777777" w:rsidR="00D63CE1"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Trampoline age groups</w:t>
      </w:r>
    </w:p>
    <w:p w14:paraId="7CD126CB" w14:textId="77777777" w:rsidR="00D63CE1"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7-8 (up to F) and, for all Bands, 9-10, 11-12, 13-14, 15-16, 17-21, 22+ </w:t>
      </w:r>
    </w:p>
    <w:p w14:paraId="7ECA22DE" w14:textId="77777777" w:rsidR="00190A34" w:rsidRDefault="00190A34">
      <w:pPr>
        <w:pStyle w:val="Textbodyuser"/>
        <w:spacing w:after="0"/>
        <w:ind w:right="2835"/>
        <w:rPr>
          <w:rFonts w:ascii="UICTFontTextStyleBody" w:hAnsi="UICTFontTextStyleBody"/>
          <w:color w:val="000000"/>
          <w:sz w:val="24"/>
        </w:rPr>
      </w:pPr>
    </w:p>
    <w:p w14:paraId="2BA898DC" w14:textId="77777777" w:rsidR="00190A34"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 xml:space="preserve">Disability </w:t>
      </w:r>
      <w:r w:rsidR="00190A34">
        <w:rPr>
          <w:rFonts w:ascii="UICTFontTextStyleBody" w:hAnsi="UICTFontTextStyleBody"/>
          <w:color w:val="000000"/>
          <w:sz w:val="24"/>
        </w:rPr>
        <w:t xml:space="preserve">Trampoline </w:t>
      </w:r>
      <w:r>
        <w:rPr>
          <w:rFonts w:ascii="UICTFontTextStyleBody" w:hAnsi="UICTFontTextStyleBody"/>
          <w:color w:val="000000"/>
          <w:sz w:val="24"/>
        </w:rPr>
        <w:t>groups</w:t>
      </w:r>
      <w:r w:rsidR="00190A34">
        <w:rPr>
          <w:rFonts w:ascii="UICTFontTextStyleBody" w:hAnsi="UICTFontTextStyleBody"/>
          <w:color w:val="000000"/>
          <w:sz w:val="24"/>
        </w:rPr>
        <w:t>:</w:t>
      </w:r>
      <w:r>
        <w:rPr>
          <w:rFonts w:ascii="UICTFontTextStyleBody" w:hAnsi="UICTFontTextStyleBody"/>
          <w:color w:val="000000"/>
          <w:sz w:val="24"/>
        </w:rPr>
        <w:t xml:space="preserve"> </w:t>
      </w:r>
    </w:p>
    <w:p w14:paraId="7DFCED49" w14:textId="77777777" w:rsidR="003E281E" w:rsidRDefault="003E281E">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Both Category 1 and Category 2</w:t>
      </w:r>
    </w:p>
    <w:p w14:paraId="6B2800A7" w14:textId="77777777" w:rsidR="00190A34" w:rsidRDefault="00190A34">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Club Levels 1-4 are Open Age</w:t>
      </w:r>
    </w:p>
    <w:p w14:paraId="78ADFFAD" w14:textId="77777777" w:rsidR="00D63CE1" w:rsidRDefault="00190A34">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 xml:space="preserve">NDP 1-3 and Performance Level are </w:t>
      </w:r>
      <w:r w:rsidR="00732618">
        <w:rPr>
          <w:rFonts w:ascii="UICTFontTextStyleBody" w:hAnsi="UICTFontTextStyleBody"/>
          <w:color w:val="000000"/>
          <w:sz w:val="24"/>
        </w:rPr>
        <w:t>under 15</w:t>
      </w:r>
      <w:r>
        <w:rPr>
          <w:rFonts w:ascii="UICTFontTextStyleBody" w:hAnsi="UICTFontTextStyleBody"/>
          <w:color w:val="000000"/>
          <w:sz w:val="24"/>
        </w:rPr>
        <w:t xml:space="preserve"> and </w:t>
      </w:r>
      <w:r w:rsidR="00732618">
        <w:rPr>
          <w:rFonts w:ascii="UICTFontTextStyleBody" w:hAnsi="UICTFontTextStyleBody"/>
          <w:color w:val="000000"/>
          <w:sz w:val="24"/>
        </w:rPr>
        <w:t>over 15</w:t>
      </w:r>
    </w:p>
    <w:p w14:paraId="4636772C" w14:textId="77777777" w:rsidR="00D63CE1" w:rsidRDefault="00D63CE1">
      <w:pPr>
        <w:pStyle w:val="Textbodyuser"/>
        <w:spacing w:after="0"/>
        <w:ind w:left="2835" w:right="2835"/>
        <w:rPr>
          <w:rFonts w:ascii="UICTFontTextStyleBody" w:hAnsi="UICTFontTextStyleBody"/>
          <w:color w:val="000000"/>
          <w:sz w:val="24"/>
        </w:rPr>
      </w:pPr>
    </w:p>
    <w:p w14:paraId="3286BF68" w14:textId="77777777" w:rsidR="00D63CE1"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 xml:space="preserve">DMT age groups  </w:t>
      </w:r>
    </w:p>
    <w:p w14:paraId="7669CC40" w14:textId="77777777" w:rsidR="00D63CE1"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Bands 1 and 2   9-10, 11-12, 13+</w:t>
      </w:r>
    </w:p>
    <w:p w14:paraId="53CD9A6D" w14:textId="77777777" w:rsidR="00D63CE1" w:rsidRDefault="00732618">
      <w:pPr>
        <w:pStyle w:val="Textbodyuser"/>
        <w:spacing w:after="0"/>
        <w:ind w:right="2835"/>
        <w:rPr>
          <w:rFonts w:ascii="UICTFontTextStyleBody" w:hAnsi="UICTFontTextStyleBody"/>
          <w:color w:val="000000"/>
          <w:sz w:val="24"/>
        </w:rPr>
      </w:pPr>
      <w:r>
        <w:rPr>
          <w:rFonts w:ascii="UICTFontTextStyleBody" w:hAnsi="UICTFontTextStyleBody"/>
          <w:color w:val="000000"/>
          <w:sz w:val="24"/>
        </w:rPr>
        <w:t>Bands 3-5.  9-</w:t>
      </w:r>
      <w:proofErr w:type="gramStart"/>
      <w:r>
        <w:rPr>
          <w:rFonts w:ascii="UICTFontTextStyleBody" w:hAnsi="UICTFontTextStyleBody"/>
          <w:color w:val="000000"/>
          <w:sz w:val="24"/>
        </w:rPr>
        <w:t>10 ,</w:t>
      </w:r>
      <w:proofErr w:type="gramEnd"/>
      <w:r>
        <w:rPr>
          <w:rFonts w:ascii="UICTFontTextStyleBody" w:hAnsi="UICTFontTextStyleBody"/>
          <w:color w:val="000000"/>
          <w:sz w:val="24"/>
        </w:rPr>
        <w:t xml:space="preserve"> 11-12, 13-14, 15-16, 17+ </w:t>
      </w:r>
    </w:p>
    <w:p w14:paraId="11AA2616" w14:textId="77777777" w:rsidR="00D63CE1" w:rsidRDefault="00D63CE1">
      <w:pPr>
        <w:pStyle w:val="Textbodyuser"/>
        <w:spacing w:after="0"/>
        <w:ind w:right="2835"/>
        <w:rPr>
          <w:rFonts w:ascii="UICTFontTextStyleBody" w:hAnsi="UICTFontTextStyleBody"/>
          <w:color w:val="000000"/>
          <w:sz w:val="24"/>
        </w:rPr>
      </w:pPr>
    </w:p>
    <w:p w14:paraId="4783CF57" w14:textId="2AA96F4F" w:rsidR="00D63CE1" w:rsidRDefault="00732618">
      <w:pPr>
        <w:pStyle w:val="Textbodyuser"/>
        <w:spacing w:after="0"/>
        <w:ind w:right="2835"/>
        <w:rPr>
          <w:b/>
          <w:bCs/>
          <w:color w:val="000000"/>
          <w:sz w:val="24"/>
          <w:u w:val="single"/>
        </w:rPr>
      </w:pPr>
      <w:r>
        <w:rPr>
          <w:b/>
          <w:bCs/>
          <w:color w:val="000000"/>
          <w:sz w:val="24"/>
          <w:u w:val="single"/>
        </w:rPr>
        <w:t xml:space="preserve">Organisers reserve the right to merge groups where </w:t>
      </w:r>
      <w:r w:rsidR="00A349B7">
        <w:rPr>
          <w:b/>
          <w:bCs/>
          <w:color w:val="000000"/>
          <w:sz w:val="24"/>
          <w:u w:val="single"/>
        </w:rPr>
        <w:t>n</w:t>
      </w:r>
      <w:r>
        <w:rPr>
          <w:b/>
          <w:bCs/>
          <w:color w:val="000000"/>
          <w:sz w:val="24"/>
          <w:u w:val="single"/>
        </w:rPr>
        <w:t>ecessary.</w:t>
      </w:r>
    </w:p>
    <w:p w14:paraId="26B62309" w14:textId="77777777" w:rsidR="00D63CE1" w:rsidRDefault="00D63CE1">
      <w:pPr>
        <w:pStyle w:val="Textbodyuser"/>
      </w:pPr>
    </w:p>
    <w:p w14:paraId="346ACF5C" w14:textId="77777777" w:rsidR="00D63CE1" w:rsidRDefault="00732618">
      <w:pPr>
        <w:pStyle w:val="Textbodyuser"/>
        <w:rPr>
          <w:b/>
          <w:sz w:val="28"/>
          <w:szCs w:val="28"/>
        </w:rPr>
      </w:pPr>
      <w:r>
        <w:rPr>
          <w:b/>
          <w:sz w:val="28"/>
          <w:szCs w:val="28"/>
        </w:rPr>
        <w:t>Information cont.</w:t>
      </w:r>
    </w:p>
    <w:p w14:paraId="5B4F5DE4" w14:textId="77777777" w:rsidR="00D63CE1" w:rsidRDefault="00732618">
      <w:pPr>
        <w:pStyle w:val="Standarduser"/>
        <w:spacing w:after="0"/>
        <w:rPr>
          <w:color w:val="000000"/>
        </w:rPr>
      </w:pPr>
      <w:r>
        <w:rPr>
          <w:color w:val="000000"/>
        </w:rPr>
        <w:t>BG 2020 Tiebreak rules will be used in individual competitions.   In team competitions the individual ranks will be tie broken where possible; otherwise a joint rank will be allocated.  If two teams are tied on total rank then the team whose 8</w:t>
      </w:r>
      <w:r>
        <w:rPr>
          <w:color w:val="000000"/>
          <w:vertAlign w:val="superscript"/>
        </w:rPr>
        <w:t>th</w:t>
      </w:r>
      <w:r>
        <w:rPr>
          <w:color w:val="000000"/>
        </w:rPr>
        <w:t xml:space="preserve"> best scorer (TRI) -or 6th best scorer (DMT) - has the better rank will be declared the winner.</w:t>
      </w:r>
    </w:p>
    <w:p w14:paraId="0ED1D5C4" w14:textId="77777777" w:rsidR="00D63CE1" w:rsidRDefault="00D63CE1">
      <w:pPr>
        <w:pStyle w:val="Standarduser"/>
        <w:spacing w:after="0"/>
        <w:rPr>
          <w:sz w:val="32"/>
          <w:szCs w:val="32"/>
          <w:u w:val="single"/>
        </w:rPr>
      </w:pPr>
    </w:p>
    <w:p w14:paraId="2302684B" w14:textId="77777777" w:rsidR="00D63CE1" w:rsidRDefault="00732618">
      <w:pPr>
        <w:pStyle w:val="Standarduser"/>
        <w:spacing w:after="0"/>
        <w:rPr>
          <w:b/>
          <w:sz w:val="32"/>
          <w:szCs w:val="32"/>
          <w:u w:val="single"/>
        </w:rPr>
      </w:pPr>
      <w:r>
        <w:rPr>
          <w:b/>
          <w:sz w:val="32"/>
          <w:szCs w:val="32"/>
          <w:u w:val="single"/>
        </w:rPr>
        <w:t>Regional Champions</w:t>
      </w:r>
    </w:p>
    <w:p w14:paraId="2E67BF8B" w14:textId="77777777" w:rsidR="00D63CE1" w:rsidRDefault="00732618">
      <w:pPr>
        <w:pStyle w:val="Standarduser"/>
        <w:spacing w:after="0"/>
      </w:pPr>
      <w:r>
        <w:t>A trophy will be awarded to the top scoring male and female in each grade regardless of age in all of the individual trampoline and DMT grades.</w:t>
      </w:r>
    </w:p>
    <w:p w14:paraId="5D2BF71C" w14:textId="77777777" w:rsidR="00D63CE1" w:rsidRDefault="00732618">
      <w:pPr>
        <w:pStyle w:val="Standarduser"/>
        <w:spacing w:after="0"/>
        <w:rPr>
          <w:i/>
          <w:iCs/>
        </w:rPr>
      </w:pPr>
      <w:r>
        <w:rPr>
          <w:i/>
          <w:iCs/>
        </w:rPr>
        <w:t>Form, HD and Tariff to count</w:t>
      </w:r>
    </w:p>
    <w:p w14:paraId="7AB3CF2D" w14:textId="77777777" w:rsidR="00190A34" w:rsidRDefault="00190A34">
      <w:pPr>
        <w:pStyle w:val="Standarduser"/>
        <w:spacing w:after="0"/>
        <w:rPr>
          <w:i/>
          <w:iCs/>
        </w:rPr>
      </w:pPr>
    </w:p>
    <w:p w14:paraId="5F1FE1AA" w14:textId="77777777" w:rsidR="00190A34" w:rsidRPr="00190A34" w:rsidRDefault="00190A34">
      <w:pPr>
        <w:pStyle w:val="Standarduser"/>
        <w:spacing w:after="0"/>
        <w:rPr>
          <w:b/>
          <w:iCs/>
          <w:sz w:val="28"/>
          <w:szCs w:val="28"/>
          <w:u w:val="single"/>
        </w:rPr>
      </w:pPr>
      <w:r w:rsidRPr="00190A34">
        <w:rPr>
          <w:b/>
          <w:iCs/>
          <w:sz w:val="28"/>
          <w:szCs w:val="28"/>
          <w:u w:val="single"/>
        </w:rPr>
        <w:t>Disability Champion</w:t>
      </w:r>
    </w:p>
    <w:p w14:paraId="65211B62" w14:textId="77777777" w:rsidR="00190A34" w:rsidRDefault="00BA42E7" w:rsidP="00190A34">
      <w:pPr>
        <w:pStyle w:val="Standarduser"/>
        <w:spacing w:after="0"/>
      </w:pPr>
      <w:r>
        <w:t>A</w:t>
      </w:r>
      <w:r w:rsidR="00190A34">
        <w:t xml:space="preserve"> trophy will be awarded to the top scoring </w:t>
      </w:r>
      <w:r>
        <w:t xml:space="preserve">male </w:t>
      </w:r>
      <w:r w:rsidR="00190A34">
        <w:t>gymnast</w:t>
      </w:r>
      <w:r>
        <w:t xml:space="preserve"> and</w:t>
      </w:r>
      <w:r w:rsidRPr="00BA42E7">
        <w:t xml:space="preserve"> </w:t>
      </w:r>
      <w:r>
        <w:t xml:space="preserve">another to the top scoring female gymnast </w:t>
      </w:r>
      <w:r w:rsidR="00190A34">
        <w:t>across all Disability grades, regardless of age</w:t>
      </w:r>
      <w:r w:rsidR="003E281E">
        <w:t xml:space="preserve"> and whether Category 1 or Category 2.</w:t>
      </w:r>
    </w:p>
    <w:p w14:paraId="42247CA2" w14:textId="77777777" w:rsidR="00190A34" w:rsidRDefault="003E281E" w:rsidP="00190A34">
      <w:pPr>
        <w:pStyle w:val="Standarduser"/>
        <w:spacing w:after="0"/>
        <w:rPr>
          <w:i/>
          <w:iCs/>
        </w:rPr>
      </w:pPr>
      <w:r>
        <w:rPr>
          <w:i/>
          <w:iCs/>
        </w:rPr>
        <w:t xml:space="preserve">Form and </w:t>
      </w:r>
      <w:r w:rsidR="00190A34">
        <w:rPr>
          <w:i/>
          <w:iCs/>
        </w:rPr>
        <w:t xml:space="preserve">HD </w:t>
      </w:r>
      <w:r>
        <w:rPr>
          <w:i/>
          <w:iCs/>
        </w:rPr>
        <w:t xml:space="preserve">only </w:t>
      </w:r>
      <w:r w:rsidR="00190A34">
        <w:rPr>
          <w:i/>
          <w:iCs/>
        </w:rPr>
        <w:t>to count</w:t>
      </w:r>
      <w:r>
        <w:rPr>
          <w:i/>
          <w:iCs/>
        </w:rPr>
        <w:t xml:space="preserve"> (no tariff to count for </w:t>
      </w:r>
      <w:r w:rsidR="00BA42E7">
        <w:rPr>
          <w:i/>
          <w:iCs/>
        </w:rPr>
        <w:t>these trophies</w:t>
      </w:r>
      <w:r>
        <w:rPr>
          <w:i/>
          <w:iCs/>
        </w:rPr>
        <w:t>)</w:t>
      </w:r>
    </w:p>
    <w:p w14:paraId="0CCE1A43" w14:textId="77777777" w:rsidR="003E281E" w:rsidRDefault="003E281E" w:rsidP="00190A34">
      <w:pPr>
        <w:pStyle w:val="Standarduser"/>
        <w:spacing w:after="0"/>
        <w:rPr>
          <w:i/>
          <w:iCs/>
        </w:rPr>
      </w:pPr>
    </w:p>
    <w:p w14:paraId="59D233C9" w14:textId="603B2EA1" w:rsidR="003E281E" w:rsidRDefault="003E281E" w:rsidP="00190A34">
      <w:pPr>
        <w:pStyle w:val="Standarduser"/>
        <w:spacing w:after="0"/>
        <w:rPr>
          <w:i/>
          <w:iCs/>
        </w:rPr>
      </w:pPr>
      <w:r>
        <w:rPr>
          <w:i/>
          <w:iCs/>
        </w:rPr>
        <w:t>Tariff (where applicable - at NDP 2, 3 and Performance)</w:t>
      </w:r>
      <w:r w:rsidR="00A349B7">
        <w:rPr>
          <w:i/>
          <w:iCs/>
        </w:rPr>
        <w:t xml:space="preserve"> </w:t>
      </w:r>
      <w:r w:rsidRPr="003E281E">
        <w:rPr>
          <w:b/>
          <w:i/>
          <w:iCs/>
        </w:rPr>
        <w:t xml:space="preserve">will </w:t>
      </w:r>
      <w:r>
        <w:rPr>
          <w:i/>
          <w:iCs/>
        </w:rPr>
        <w:t>count towards individual grade results.</w:t>
      </w:r>
    </w:p>
    <w:p w14:paraId="70198FBE" w14:textId="77777777" w:rsidR="00D63CE1" w:rsidRDefault="00D63CE1">
      <w:pPr>
        <w:pStyle w:val="Standarduser"/>
        <w:spacing w:after="0"/>
      </w:pPr>
    </w:p>
    <w:p w14:paraId="1FAC512E" w14:textId="77777777" w:rsidR="00190A34" w:rsidRDefault="00190A34">
      <w:pPr>
        <w:pStyle w:val="Standarduser"/>
        <w:spacing w:after="0"/>
        <w:rPr>
          <w:b/>
          <w:bCs/>
          <w:sz w:val="32"/>
          <w:szCs w:val="32"/>
          <w:u w:val="single"/>
        </w:rPr>
      </w:pPr>
    </w:p>
    <w:p w14:paraId="30B30D94" w14:textId="77777777" w:rsidR="003E281E" w:rsidRDefault="003E281E">
      <w:pPr>
        <w:pStyle w:val="Standarduser"/>
        <w:spacing w:after="0"/>
        <w:rPr>
          <w:b/>
          <w:bCs/>
          <w:sz w:val="32"/>
          <w:szCs w:val="32"/>
          <w:u w:val="single"/>
        </w:rPr>
      </w:pPr>
    </w:p>
    <w:p w14:paraId="601CC5A0" w14:textId="77777777" w:rsidR="003E281E" w:rsidRDefault="003E281E">
      <w:pPr>
        <w:pStyle w:val="Standarduser"/>
        <w:spacing w:after="0"/>
        <w:rPr>
          <w:b/>
          <w:bCs/>
          <w:sz w:val="32"/>
          <w:szCs w:val="32"/>
          <w:u w:val="single"/>
        </w:rPr>
      </w:pPr>
    </w:p>
    <w:p w14:paraId="4AD66351" w14:textId="77777777" w:rsidR="003E281E" w:rsidRDefault="003E281E">
      <w:pPr>
        <w:pStyle w:val="Standarduser"/>
        <w:spacing w:after="0"/>
        <w:rPr>
          <w:b/>
          <w:bCs/>
          <w:sz w:val="32"/>
          <w:szCs w:val="32"/>
          <w:u w:val="single"/>
        </w:rPr>
      </w:pPr>
    </w:p>
    <w:p w14:paraId="2341DCDF" w14:textId="77777777" w:rsidR="00A349B7" w:rsidRDefault="00A349B7">
      <w:pPr>
        <w:rPr>
          <w:b/>
          <w:bCs/>
          <w:sz w:val="32"/>
          <w:szCs w:val="32"/>
          <w:u w:val="single"/>
        </w:rPr>
      </w:pPr>
      <w:r>
        <w:rPr>
          <w:b/>
          <w:bCs/>
          <w:sz w:val="32"/>
          <w:szCs w:val="32"/>
          <w:u w:val="single"/>
        </w:rPr>
        <w:br w:type="page"/>
      </w:r>
    </w:p>
    <w:p w14:paraId="1DACEC40" w14:textId="783EFB76" w:rsidR="00D63CE1" w:rsidRDefault="00732618">
      <w:pPr>
        <w:pStyle w:val="Standarduser"/>
        <w:spacing w:after="0"/>
        <w:rPr>
          <w:b/>
          <w:bCs/>
          <w:sz w:val="32"/>
          <w:szCs w:val="32"/>
          <w:u w:val="single"/>
        </w:rPr>
      </w:pPr>
      <w:r>
        <w:rPr>
          <w:b/>
          <w:bCs/>
          <w:sz w:val="32"/>
          <w:szCs w:val="32"/>
          <w:u w:val="single"/>
        </w:rPr>
        <w:lastRenderedPageBreak/>
        <w:t>Regional Trampoline Team Champions</w:t>
      </w:r>
    </w:p>
    <w:p w14:paraId="0DF01437" w14:textId="77777777" w:rsidR="00D63CE1" w:rsidRDefault="00D63CE1">
      <w:pPr>
        <w:pStyle w:val="Standarduser"/>
        <w:spacing w:after="0"/>
        <w:rPr>
          <w:b/>
        </w:rPr>
      </w:pPr>
    </w:p>
    <w:p w14:paraId="7C547EB4" w14:textId="026C6DAF" w:rsidR="00A349B7" w:rsidRPr="00A349B7" w:rsidRDefault="00732618" w:rsidP="00A349B7">
      <w:pPr>
        <w:pStyle w:val="ListParagraph"/>
        <w:numPr>
          <w:ilvl w:val="0"/>
          <w:numId w:val="28"/>
        </w:numPr>
        <w:spacing w:after="0"/>
        <w:rPr>
          <w:b/>
        </w:rPr>
      </w:pPr>
      <w:r>
        <w:t xml:space="preserve">Teams can be selected by each club to compete for the Regional club shield. Clubs can enter more than one team </w:t>
      </w:r>
      <w:r w:rsidR="00A349B7">
        <w:t xml:space="preserve">in each of TRA and DMT as </w:t>
      </w:r>
      <w:r>
        <w:t>desired</w:t>
      </w:r>
      <w:r w:rsidR="00A349B7">
        <w:t xml:space="preserve"> if they have enough entries</w:t>
      </w:r>
      <w:r>
        <w:t xml:space="preserve">.  </w:t>
      </w:r>
    </w:p>
    <w:p w14:paraId="796C79D1" w14:textId="63F130E1" w:rsidR="00A349B7" w:rsidRPr="00A349B7" w:rsidRDefault="00732618" w:rsidP="00A349B7">
      <w:pPr>
        <w:pStyle w:val="ListParagraph"/>
        <w:numPr>
          <w:ilvl w:val="0"/>
          <w:numId w:val="28"/>
        </w:numPr>
        <w:spacing w:after="0"/>
        <w:rPr>
          <w:b/>
        </w:rPr>
      </w:pPr>
      <w:r w:rsidRPr="00A349B7">
        <w:rPr>
          <w:bCs/>
        </w:rPr>
        <w:t>Trampoline Teams will be made up of between 8 and 10 people, with the top 8 ranked performers counting for the regional shield, regardless of age or grade.</w:t>
      </w:r>
      <w:r w:rsidR="00A349B7">
        <w:rPr>
          <w:bCs/>
        </w:rPr>
        <w:t xml:space="preserve">  Mark your first TRA team as A, second team as B etc.</w:t>
      </w:r>
    </w:p>
    <w:p w14:paraId="361511BB" w14:textId="56148BE8" w:rsidR="00D63CE1" w:rsidRPr="00A349B7" w:rsidRDefault="00732618" w:rsidP="00A349B7">
      <w:pPr>
        <w:pStyle w:val="ListParagraph"/>
        <w:numPr>
          <w:ilvl w:val="0"/>
          <w:numId w:val="28"/>
        </w:numPr>
        <w:spacing w:after="0"/>
        <w:rPr>
          <w:bCs/>
        </w:rPr>
      </w:pPr>
      <w:r w:rsidRPr="00A349B7">
        <w:rPr>
          <w:bCs/>
        </w:rPr>
        <w:t>DMT Teams will be made up of between 6 and 8 people with the top 6 ranked performers counting for the regional shield regardless of age or grade</w:t>
      </w:r>
      <w:r w:rsidR="00A349B7">
        <w:rPr>
          <w:bCs/>
        </w:rPr>
        <w:t xml:space="preserve">.  </w:t>
      </w:r>
      <w:r w:rsidR="00A349B7">
        <w:rPr>
          <w:bCs/>
        </w:rPr>
        <w:t xml:space="preserve">  Mark your first </w:t>
      </w:r>
      <w:r w:rsidR="00A349B7">
        <w:rPr>
          <w:bCs/>
        </w:rPr>
        <w:t>DMT</w:t>
      </w:r>
      <w:r w:rsidR="00A349B7">
        <w:rPr>
          <w:bCs/>
        </w:rPr>
        <w:t xml:space="preserve"> team as A, second team as B etc.</w:t>
      </w:r>
    </w:p>
    <w:p w14:paraId="1D09920C" w14:textId="77777777" w:rsidR="00A349B7" w:rsidRPr="00A349B7" w:rsidRDefault="00732618" w:rsidP="00A349B7">
      <w:pPr>
        <w:pStyle w:val="ListParagraph"/>
        <w:numPr>
          <w:ilvl w:val="0"/>
          <w:numId w:val="29"/>
        </w:numPr>
        <w:spacing w:after="0"/>
        <w:rPr>
          <w:bCs/>
          <w:color w:val="FF0000"/>
        </w:rPr>
      </w:pPr>
      <w:r w:rsidRPr="00A349B7">
        <w:rPr>
          <w:bCs/>
          <w:color w:val="000000"/>
        </w:rPr>
        <w:t>Neither HD scores nor Tariff will be included in the Trampoline Team Event (only E scores)</w:t>
      </w:r>
    </w:p>
    <w:p w14:paraId="3DD5D25C" w14:textId="1ACF47FE" w:rsidR="00D63CE1" w:rsidRPr="00A349B7" w:rsidRDefault="00732618" w:rsidP="00A349B7">
      <w:pPr>
        <w:pStyle w:val="ListParagraph"/>
        <w:numPr>
          <w:ilvl w:val="0"/>
          <w:numId w:val="29"/>
        </w:numPr>
        <w:spacing w:after="0"/>
        <w:rPr>
          <w:bCs/>
          <w:color w:val="FF0000"/>
        </w:rPr>
      </w:pPr>
      <w:r w:rsidRPr="00A349B7">
        <w:rPr>
          <w:bCs/>
          <w:color w:val="000000"/>
        </w:rPr>
        <w:t>In the DMT Team Event both E scores and Tariff/DD scores will be included</w:t>
      </w:r>
    </w:p>
    <w:p w14:paraId="4EF3EC36" w14:textId="77777777" w:rsidR="00D63CE1" w:rsidRDefault="00732618">
      <w:pPr>
        <w:pStyle w:val="ListParagraph"/>
        <w:numPr>
          <w:ilvl w:val="0"/>
          <w:numId w:val="30"/>
        </w:numPr>
        <w:spacing w:after="0"/>
        <w:rPr>
          <w:color w:val="000000"/>
        </w:rPr>
      </w:pPr>
      <w:r>
        <w:rPr>
          <w:color w:val="000000"/>
        </w:rPr>
        <w:t>In each team event the scores (see above) from every competitor will be ranked from 1</w:t>
      </w:r>
      <w:r>
        <w:rPr>
          <w:color w:val="000000"/>
          <w:vertAlign w:val="superscript"/>
        </w:rPr>
        <w:t>st</w:t>
      </w:r>
      <w:r>
        <w:rPr>
          <w:color w:val="000000"/>
        </w:rPr>
        <w:t xml:space="preserve"> downwards and the team with the lowest total rank from its 8 (TRI) or 6 (DMT) scorers will win.   </w:t>
      </w:r>
    </w:p>
    <w:p w14:paraId="02F9150F" w14:textId="77777777" w:rsidR="00A349B7" w:rsidRDefault="00A349B7" w:rsidP="003E281E">
      <w:pPr>
        <w:pStyle w:val="Standarduser"/>
        <w:ind w:firstLine="720"/>
        <w:rPr>
          <w:color w:val="000000"/>
        </w:rPr>
      </w:pPr>
    </w:p>
    <w:p w14:paraId="7659D324" w14:textId="4CAE929B" w:rsidR="00D63CE1" w:rsidRDefault="00732618" w:rsidP="00A349B7">
      <w:pPr>
        <w:pStyle w:val="Standarduser"/>
        <w:ind w:firstLine="720"/>
        <w:rPr>
          <w:color w:val="000000"/>
        </w:rPr>
      </w:pPr>
      <w:r>
        <w:rPr>
          <w:color w:val="000000"/>
        </w:rPr>
        <w:t>Example</w:t>
      </w:r>
      <w:r w:rsidR="00A349B7">
        <w:rPr>
          <w:color w:val="000000"/>
        </w:rPr>
        <w:t xml:space="preserve">.  </w:t>
      </w:r>
      <w:r>
        <w:rPr>
          <w:color w:val="000000"/>
        </w:rPr>
        <w:t xml:space="preserve">Imagine just two teams in the DMT Team competition across the 5 Bands:   </w:t>
      </w:r>
    </w:p>
    <w:p w14:paraId="554DEBDB" w14:textId="77777777" w:rsidR="00A349B7" w:rsidRDefault="00732618" w:rsidP="00A349B7">
      <w:pPr>
        <w:pStyle w:val="Standarduser"/>
        <w:ind w:left="720"/>
        <w:rPr>
          <w:color w:val="000000"/>
        </w:rPr>
      </w:pPr>
      <w:r>
        <w:rPr>
          <w:color w:val="000000"/>
        </w:rPr>
        <w:t>Team A</w:t>
      </w:r>
      <w:r w:rsidR="00A349B7">
        <w:rPr>
          <w:color w:val="000000"/>
        </w:rPr>
        <w:t xml:space="preserve"> and Team </w:t>
      </w:r>
      <w:proofErr w:type="spellStart"/>
      <w:r w:rsidR="00A349B7">
        <w:rPr>
          <w:color w:val="000000"/>
        </w:rPr>
        <w:t>B each</w:t>
      </w:r>
      <w:proofErr w:type="spellEnd"/>
      <w:r w:rsidR="00A349B7">
        <w:rPr>
          <w:color w:val="000000"/>
        </w:rPr>
        <w:t xml:space="preserve"> have 8 members</w:t>
      </w:r>
    </w:p>
    <w:p w14:paraId="56A49162" w14:textId="5C0D51F1" w:rsidR="00D63CE1" w:rsidRDefault="00732618" w:rsidP="00A349B7">
      <w:pPr>
        <w:pStyle w:val="Standarduser"/>
        <w:ind w:left="720"/>
        <w:rPr>
          <w:color w:val="000000"/>
        </w:rPr>
      </w:pPr>
      <w:r>
        <w:rPr>
          <w:color w:val="000000"/>
        </w:rPr>
        <w:t xml:space="preserve">Team A’s top </w:t>
      </w:r>
      <w:r w:rsidR="00A349B7">
        <w:rPr>
          <w:color w:val="000000"/>
        </w:rPr>
        <w:t xml:space="preserve">6 </w:t>
      </w:r>
      <w:r>
        <w:rPr>
          <w:color w:val="000000"/>
        </w:rPr>
        <w:t xml:space="preserve">scorers (from the 16 DMT competitors across all Bands) </w:t>
      </w:r>
      <w:r w:rsidR="00A349B7">
        <w:rPr>
          <w:color w:val="000000"/>
        </w:rPr>
        <w:t xml:space="preserve">are </w:t>
      </w:r>
      <w:r>
        <w:rPr>
          <w:color w:val="000000"/>
        </w:rPr>
        <w:t>ranked 1, 4,6,10,11 and 12 for a total rank of 44</w:t>
      </w:r>
    </w:p>
    <w:p w14:paraId="026A31A6" w14:textId="1D59FB46" w:rsidR="00D63CE1" w:rsidRDefault="00732618" w:rsidP="00A349B7">
      <w:pPr>
        <w:pStyle w:val="Standarduser"/>
        <w:ind w:firstLine="720"/>
        <w:rPr>
          <w:color w:val="000000"/>
        </w:rPr>
      </w:pPr>
      <w:r>
        <w:rPr>
          <w:color w:val="000000"/>
        </w:rPr>
        <w:t xml:space="preserve">Team B’s top </w:t>
      </w:r>
      <w:r w:rsidR="00A349B7">
        <w:rPr>
          <w:color w:val="000000"/>
        </w:rPr>
        <w:t xml:space="preserve">6 </w:t>
      </w:r>
      <w:r>
        <w:rPr>
          <w:color w:val="000000"/>
        </w:rPr>
        <w:t xml:space="preserve">scorers </w:t>
      </w:r>
      <w:r w:rsidR="00A349B7">
        <w:rPr>
          <w:color w:val="000000"/>
        </w:rPr>
        <w:t xml:space="preserve">are </w:t>
      </w:r>
      <w:r>
        <w:rPr>
          <w:color w:val="000000"/>
        </w:rPr>
        <w:t>ranked 2,3, 5,7,8, and 9 for a total rank of 34</w:t>
      </w:r>
    </w:p>
    <w:p w14:paraId="3EFF6700" w14:textId="77777777" w:rsidR="00D63CE1" w:rsidRDefault="00732618">
      <w:pPr>
        <w:pStyle w:val="Standarduser"/>
        <w:rPr>
          <w:color w:val="000000"/>
        </w:rPr>
      </w:pPr>
      <w:r>
        <w:rPr>
          <w:color w:val="000000"/>
        </w:rPr>
        <w:t xml:space="preserve">             Team B would be declared the winners.</w:t>
      </w:r>
    </w:p>
    <w:p w14:paraId="34D79DD6" w14:textId="77777777" w:rsidR="00D63CE1" w:rsidRDefault="00732618">
      <w:pPr>
        <w:pStyle w:val="ListParagraph"/>
        <w:numPr>
          <w:ilvl w:val="0"/>
          <w:numId w:val="31"/>
        </w:numPr>
        <w:spacing w:after="0"/>
      </w:pPr>
      <w:r>
        <w:rPr>
          <w:color w:val="000000"/>
        </w:rPr>
        <w:t xml:space="preserve">Team substitutions are accepted up to the start of the competition.   </w:t>
      </w:r>
    </w:p>
    <w:p w14:paraId="4ECED8A2" w14:textId="77777777" w:rsidR="00D63CE1" w:rsidRDefault="00732618" w:rsidP="00A349B7">
      <w:pPr>
        <w:pStyle w:val="ListParagraph"/>
        <w:numPr>
          <w:ilvl w:val="0"/>
          <w:numId w:val="31"/>
        </w:numPr>
        <w:spacing w:after="0"/>
        <w:rPr>
          <w:color w:val="000000"/>
        </w:rPr>
      </w:pPr>
      <w:r>
        <w:rPr>
          <w:color w:val="000000"/>
        </w:rPr>
        <w:t xml:space="preserve">In the event of injury or a “no show” during the competition, the team manager can ask to substitute a gymnast </w:t>
      </w:r>
      <w:r>
        <w:rPr>
          <w:color w:val="000000"/>
          <w:u w:val="single"/>
        </w:rPr>
        <w:t>who has still to compete.</w:t>
      </w:r>
      <w:r>
        <w:rPr>
          <w:color w:val="000000"/>
        </w:rPr>
        <w:t xml:space="preserve">   </w:t>
      </w:r>
    </w:p>
    <w:p w14:paraId="70599A09" w14:textId="77777777" w:rsidR="00D63CE1" w:rsidRDefault="00732618" w:rsidP="00A349B7">
      <w:pPr>
        <w:pStyle w:val="ListParagraph"/>
        <w:numPr>
          <w:ilvl w:val="0"/>
          <w:numId w:val="31"/>
        </w:numPr>
        <w:spacing w:after="0"/>
        <w:rPr>
          <w:color w:val="000000"/>
        </w:rPr>
      </w:pPr>
      <w:r>
        <w:rPr>
          <w:color w:val="000000"/>
        </w:rPr>
        <w:t>If a substitution cannot be made because the team has no gymnasts still to compete then the team manager can ask that the score of an unused gymnast is substituted provided that score is worse than the team’s 7</w:t>
      </w:r>
      <w:r>
        <w:rPr>
          <w:color w:val="000000"/>
          <w:vertAlign w:val="superscript"/>
        </w:rPr>
        <w:t>th</w:t>
      </w:r>
      <w:r>
        <w:rPr>
          <w:color w:val="000000"/>
        </w:rPr>
        <w:t xml:space="preserve"> best scoring gymnast (5</w:t>
      </w:r>
      <w:r>
        <w:rPr>
          <w:color w:val="000000"/>
          <w:vertAlign w:val="superscript"/>
        </w:rPr>
        <w:t>th</w:t>
      </w:r>
      <w:r>
        <w:rPr>
          <w:color w:val="000000"/>
        </w:rPr>
        <w:t xml:space="preserve"> for DMT.)  </w:t>
      </w:r>
    </w:p>
    <w:p w14:paraId="53EA8EE1" w14:textId="77777777" w:rsidR="00D63CE1" w:rsidRDefault="00732618" w:rsidP="00A349B7">
      <w:pPr>
        <w:pStyle w:val="ListParagraph"/>
        <w:numPr>
          <w:ilvl w:val="0"/>
          <w:numId w:val="31"/>
        </w:numPr>
        <w:spacing w:after="0"/>
        <w:rPr>
          <w:color w:val="000000"/>
        </w:rPr>
      </w:pPr>
      <w:r>
        <w:rPr>
          <w:color w:val="000000"/>
        </w:rPr>
        <w:t>If a gymnast is injured between set and vol or between DMT passes then that gymnast’s scores are void but the team manager can request to use one of the remedies above.</w:t>
      </w:r>
    </w:p>
    <w:p w14:paraId="63D852D7" w14:textId="77777777" w:rsidR="00D63CE1" w:rsidRDefault="00732618" w:rsidP="00A349B7">
      <w:pPr>
        <w:pStyle w:val="ListParagraph"/>
        <w:numPr>
          <w:ilvl w:val="0"/>
          <w:numId w:val="31"/>
        </w:numPr>
        <w:spacing w:after="0"/>
        <w:rPr>
          <w:color w:val="000000"/>
        </w:rPr>
      </w:pPr>
      <w:r>
        <w:rPr>
          <w:color w:val="000000"/>
        </w:rPr>
        <w:t>If a team cannot, using the remedies above, provide 8 scorers (6 for DMT) then that team cannot be considered for the team event.</w:t>
      </w:r>
    </w:p>
    <w:p w14:paraId="780D444F" w14:textId="77777777" w:rsidR="00D63CE1" w:rsidRDefault="00732618" w:rsidP="00A349B7">
      <w:pPr>
        <w:pStyle w:val="ListParagraph"/>
        <w:numPr>
          <w:ilvl w:val="0"/>
          <w:numId w:val="31"/>
        </w:numPr>
        <w:spacing w:after="0"/>
        <w:rPr>
          <w:color w:val="000000"/>
        </w:rPr>
      </w:pPr>
      <w:r>
        <w:rPr>
          <w:color w:val="000000"/>
        </w:rPr>
        <w:t>All substitution requests must be made to the organisers desk as soon as possible.</w:t>
      </w:r>
    </w:p>
    <w:p w14:paraId="30027B9E" w14:textId="77777777" w:rsidR="00D63CE1" w:rsidRDefault="00D63CE1">
      <w:pPr>
        <w:pStyle w:val="ListParagraph"/>
        <w:spacing w:after="0"/>
        <w:rPr>
          <w:color w:val="000000"/>
        </w:rPr>
      </w:pPr>
    </w:p>
    <w:p w14:paraId="6A4D2C0C" w14:textId="77777777" w:rsidR="00D63CE1" w:rsidRDefault="00732618">
      <w:pPr>
        <w:pStyle w:val="ListParagraph"/>
        <w:spacing w:after="0"/>
        <w:ind w:left="0"/>
        <w:rPr>
          <w:color w:val="000000"/>
        </w:rPr>
      </w:pPr>
      <w:r>
        <w:rPr>
          <w:b/>
          <w:bCs/>
          <w:color w:val="000000"/>
          <w:sz w:val="28"/>
          <w:szCs w:val="28"/>
          <w:u w:val="single"/>
        </w:rPr>
        <w:t>Steve Locke Trophy (trampoline)</w:t>
      </w:r>
    </w:p>
    <w:p w14:paraId="2D9FA56C" w14:textId="77777777" w:rsidR="00D63CE1" w:rsidRDefault="00D63CE1">
      <w:pPr>
        <w:pStyle w:val="ListParagraph"/>
        <w:spacing w:after="0"/>
        <w:rPr>
          <w:b/>
          <w:bCs/>
          <w:color w:val="000000"/>
          <w:sz w:val="28"/>
          <w:szCs w:val="28"/>
          <w:u w:val="single"/>
        </w:rPr>
      </w:pPr>
    </w:p>
    <w:p w14:paraId="2924263D" w14:textId="2BDDD4F1" w:rsidR="00D63CE1" w:rsidRDefault="00732618" w:rsidP="00A349B7">
      <w:pPr>
        <w:pStyle w:val="ListParagraph"/>
        <w:spacing w:after="0"/>
      </w:pPr>
      <w:r>
        <w:rPr>
          <w:color w:val="000000"/>
        </w:rPr>
        <w:t xml:space="preserve">Awarded to a performer under the age of 12 (2008 or </w:t>
      </w:r>
      <w:proofErr w:type="gramStart"/>
      <w:r>
        <w:rPr>
          <w:color w:val="000000"/>
        </w:rPr>
        <w:t>later)  across</w:t>
      </w:r>
      <w:proofErr w:type="gramEnd"/>
      <w:r>
        <w:rPr>
          <w:color w:val="000000"/>
        </w:rPr>
        <w:t xml:space="preserve"> all grades achieving the highest execution and HD total across both routines</w:t>
      </w:r>
    </w:p>
    <w:p w14:paraId="0854258B" w14:textId="411FF0F5" w:rsidR="00D63CE1" w:rsidRDefault="00D63CE1">
      <w:pPr>
        <w:pStyle w:val="Standarduser"/>
        <w:suppressAutoHyphens w:val="0"/>
        <w:ind w:right="540"/>
        <w:textAlignment w:val="auto"/>
        <w:rPr>
          <w:rFonts w:ascii="Arial" w:eastAsia="Times New Roman" w:hAnsi="Arial" w:cs="Arial"/>
          <w:b/>
          <w:bCs/>
          <w:color w:val="202124"/>
          <w:kern w:val="0"/>
          <w:sz w:val="24"/>
          <w:szCs w:val="24"/>
          <w:lang w:eastAsia="en-GB"/>
        </w:rPr>
      </w:pPr>
    </w:p>
    <w:sectPr w:rsidR="00D63CE1">
      <w:pgSz w:w="11906" w:h="16838"/>
      <w:pgMar w:top="1276"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41AC" w14:textId="77777777" w:rsidR="001E54CA" w:rsidRDefault="001E54CA">
      <w:r>
        <w:separator/>
      </w:r>
    </w:p>
  </w:endnote>
  <w:endnote w:type="continuationSeparator" w:id="0">
    <w:p w14:paraId="39C732D8" w14:textId="77777777" w:rsidR="001E54CA" w:rsidRDefault="001E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UICTFontTextStyleBody">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1502" w14:textId="77777777" w:rsidR="001E54CA" w:rsidRDefault="001E54CA">
      <w:r>
        <w:rPr>
          <w:color w:val="000000"/>
        </w:rPr>
        <w:separator/>
      </w:r>
    </w:p>
  </w:footnote>
  <w:footnote w:type="continuationSeparator" w:id="0">
    <w:p w14:paraId="10BB5AEA" w14:textId="77777777" w:rsidR="001E54CA" w:rsidRDefault="001E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20A"/>
    <w:multiLevelType w:val="multilevel"/>
    <w:tmpl w:val="3D7C2CF4"/>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DA63FD2"/>
    <w:multiLevelType w:val="multilevel"/>
    <w:tmpl w:val="3DF66B8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EF213E"/>
    <w:multiLevelType w:val="multilevel"/>
    <w:tmpl w:val="0AEAF954"/>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38218FF"/>
    <w:multiLevelType w:val="multilevel"/>
    <w:tmpl w:val="4B1496A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EA96AC5"/>
    <w:multiLevelType w:val="multilevel"/>
    <w:tmpl w:val="AC34EEC6"/>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2DC03D9"/>
    <w:multiLevelType w:val="multilevel"/>
    <w:tmpl w:val="8C181E0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56D5443"/>
    <w:multiLevelType w:val="multilevel"/>
    <w:tmpl w:val="991662C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8026FB6"/>
    <w:multiLevelType w:val="multilevel"/>
    <w:tmpl w:val="E49484EA"/>
    <w:styleLink w:val="N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CBA6AE1"/>
    <w:multiLevelType w:val="multilevel"/>
    <w:tmpl w:val="1E38BDD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EF46788"/>
    <w:multiLevelType w:val="multilevel"/>
    <w:tmpl w:val="3BB6433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14B219F"/>
    <w:multiLevelType w:val="multilevel"/>
    <w:tmpl w:val="EEFCB9F0"/>
    <w:styleLink w:val="WWNum19"/>
    <w:lvl w:ilvl="0">
      <w:numFmt w:val="bullet"/>
      <w:lvlText w:val="•"/>
      <w:lvlJc w:val="left"/>
      <w:rPr>
        <w:rFonts w:ascii="OpenSymbol" w:eastAsia="OpenSymbol" w:hAnsi="OpenSymbol" w:cs="OpenSymbol"/>
        <w:sz w:val="19"/>
      </w:rPr>
    </w:lvl>
    <w:lvl w:ilvl="1">
      <w:numFmt w:val="bullet"/>
      <w:lvlText w:val="•"/>
      <w:lvlJc w:val="left"/>
      <w:rPr>
        <w:rFonts w:ascii="OpenSymbol" w:eastAsia="OpenSymbol" w:hAnsi="OpenSymbol" w:cs="OpenSymbol"/>
        <w:sz w:val="19"/>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69579D5"/>
    <w:multiLevelType w:val="multilevel"/>
    <w:tmpl w:val="6FA6C6FE"/>
    <w:styleLink w:val="WWNum18"/>
    <w:lvl w:ilvl="0">
      <w:numFmt w:val="bullet"/>
      <w:lvlText w:val="•"/>
      <w:lvlJc w:val="left"/>
      <w:rPr>
        <w:rFonts w:ascii="OpenSymbol" w:eastAsia="OpenSymbol" w:hAnsi="OpenSymbol" w:cs="OpenSymbol"/>
        <w:sz w:val="19"/>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4A0F56C4"/>
    <w:multiLevelType w:val="multilevel"/>
    <w:tmpl w:val="AFACC728"/>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E9F65EE"/>
    <w:multiLevelType w:val="multilevel"/>
    <w:tmpl w:val="49C8168E"/>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F647034"/>
    <w:multiLevelType w:val="multilevel"/>
    <w:tmpl w:val="72442492"/>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25960AB"/>
    <w:multiLevelType w:val="multilevel"/>
    <w:tmpl w:val="8B64E714"/>
    <w:styleLink w:val="NoList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83C2B5B"/>
    <w:multiLevelType w:val="multilevel"/>
    <w:tmpl w:val="12B62DF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B825F43"/>
    <w:multiLevelType w:val="multilevel"/>
    <w:tmpl w:val="A33221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5E437013"/>
    <w:multiLevelType w:val="multilevel"/>
    <w:tmpl w:val="9D125B1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94433E"/>
    <w:multiLevelType w:val="multilevel"/>
    <w:tmpl w:val="D800F9E6"/>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514016F"/>
    <w:multiLevelType w:val="multilevel"/>
    <w:tmpl w:val="53E6327A"/>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7A20888"/>
    <w:multiLevelType w:val="multilevel"/>
    <w:tmpl w:val="DBBC343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E283149"/>
    <w:multiLevelType w:val="multilevel"/>
    <w:tmpl w:val="ECA4D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4327FFE"/>
    <w:multiLevelType w:val="multilevel"/>
    <w:tmpl w:val="F0BE5D40"/>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48742EB"/>
    <w:multiLevelType w:val="multilevel"/>
    <w:tmpl w:val="00C268C4"/>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CBB5C41"/>
    <w:multiLevelType w:val="multilevel"/>
    <w:tmpl w:val="006C89F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1"/>
  </w:num>
  <w:num w:numId="2">
    <w:abstractNumId w:val="7"/>
  </w:num>
  <w:num w:numId="3">
    <w:abstractNumId w:val="15"/>
  </w:num>
  <w:num w:numId="4">
    <w:abstractNumId w:val="6"/>
  </w:num>
  <w:num w:numId="5">
    <w:abstractNumId w:val="8"/>
  </w:num>
  <w:num w:numId="6">
    <w:abstractNumId w:val="13"/>
  </w:num>
  <w:num w:numId="7">
    <w:abstractNumId w:val="20"/>
  </w:num>
  <w:num w:numId="8">
    <w:abstractNumId w:val="23"/>
  </w:num>
  <w:num w:numId="9">
    <w:abstractNumId w:val="19"/>
  </w:num>
  <w:num w:numId="10">
    <w:abstractNumId w:val="16"/>
  </w:num>
  <w:num w:numId="11">
    <w:abstractNumId w:val="5"/>
  </w:num>
  <w:num w:numId="12">
    <w:abstractNumId w:val="0"/>
  </w:num>
  <w:num w:numId="13">
    <w:abstractNumId w:val="25"/>
  </w:num>
  <w:num w:numId="14">
    <w:abstractNumId w:val="24"/>
  </w:num>
  <w:num w:numId="15">
    <w:abstractNumId w:val="9"/>
  </w:num>
  <w:num w:numId="16">
    <w:abstractNumId w:val="14"/>
  </w:num>
  <w:num w:numId="17">
    <w:abstractNumId w:val="4"/>
  </w:num>
  <w:num w:numId="18">
    <w:abstractNumId w:val="18"/>
  </w:num>
  <w:num w:numId="19">
    <w:abstractNumId w:val="3"/>
  </w:num>
  <w:num w:numId="20">
    <w:abstractNumId w:val="2"/>
  </w:num>
  <w:num w:numId="21">
    <w:abstractNumId w:val="11"/>
  </w:num>
  <w:num w:numId="22">
    <w:abstractNumId w:val="10"/>
  </w:num>
  <w:num w:numId="23">
    <w:abstractNumId w:val="22"/>
  </w:num>
  <w:num w:numId="24">
    <w:abstractNumId w:val="1"/>
  </w:num>
  <w:num w:numId="25">
    <w:abstractNumId w:val="12"/>
  </w:num>
  <w:num w:numId="26">
    <w:abstractNumId w:val="11"/>
  </w:num>
  <w:num w:numId="27">
    <w:abstractNumId w:val="10"/>
  </w:num>
  <w:num w:numId="28">
    <w:abstractNumId w:val="22"/>
  </w:num>
  <w:num w:numId="29">
    <w:abstractNumId w:val="1"/>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1"/>
    <w:rsid w:val="00190A34"/>
    <w:rsid w:val="001E54CA"/>
    <w:rsid w:val="00234E2A"/>
    <w:rsid w:val="003E281E"/>
    <w:rsid w:val="00732618"/>
    <w:rsid w:val="00A349B7"/>
    <w:rsid w:val="00BA42E7"/>
    <w:rsid w:val="00D63CE1"/>
    <w:rsid w:val="00F1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B15F"/>
  <w15:docId w15:val="{DC03BA9F-08B2-4F83-9604-5FAF289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Heading"/>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user"/>
    <w:rPr>
      <w:rFonts w:cs="Lucida Sans"/>
      <w:sz w:val="24"/>
    </w:rPr>
  </w:style>
  <w:style w:type="paragraph" w:styleId="Caption">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sz w:val="24"/>
    </w:rPr>
  </w:style>
  <w:style w:type="paragraph" w:customStyle="1" w:styleId="Standarduser">
    <w:name w:val="Standard (user)"/>
    <w:pPr>
      <w:widowControl/>
      <w:spacing w:after="200" w:line="276" w:lineRule="auto"/>
    </w:pPr>
  </w:style>
  <w:style w:type="paragraph" w:customStyle="1" w:styleId="Textbodyuser">
    <w:name w:val="Text body (user)"/>
    <w:basedOn w:val="Standarduser"/>
    <w:pPr>
      <w:spacing w:after="140" w:line="288" w:lineRule="auto"/>
    </w:pPr>
  </w:style>
  <w:style w:type="paragraph" w:styleId="ListParagraph">
    <w:name w:val="List Paragraph"/>
    <w:basedOn w:val="Standarduser"/>
    <w:pPr>
      <w:ind w:left="720"/>
    </w:pPr>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StrongEmphasis">
    <w:name w:val="Strong Emphasis"/>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ascii="Lucida Grande" w:eastAsia="OpenSymbol" w:hAnsi="Lucida Grande" w:cs="OpenSymbol"/>
      <w:sz w:val="19"/>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ascii="Lucida Grande" w:eastAsia="OpenSymbol" w:hAnsi="Lucida Grande" w:cs="OpenSymbol"/>
      <w:sz w:val="19"/>
    </w:rPr>
  </w:style>
  <w:style w:type="character" w:customStyle="1" w:styleId="ListLabel26">
    <w:name w:val="ListLabel 26"/>
    <w:rPr>
      <w:rFonts w:ascii="Lucida Grande" w:eastAsia="OpenSymbol" w:hAnsi="Lucida Grande" w:cs="OpenSymbol"/>
      <w:sz w:val="19"/>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eastAsia="OpenSymbol" w:cs="OpenSymbol"/>
      <w:sz w:val="19"/>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eastAsia="OpenSymbol" w:cs="OpenSymbol"/>
      <w:sz w:val="19"/>
    </w:rPr>
  </w:style>
  <w:style w:type="character" w:customStyle="1" w:styleId="ListLabel59">
    <w:name w:val="ListLabel 59"/>
    <w:rPr>
      <w:rFonts w:eastAsia="OpenSymbol" w:cs="OpenSymbol"/>
      <w:sz w:val="19"/>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64">
    <w:name w:val="ListLabel 64"/>
    <w:rPr>
      <w:rFonts w:eastAsia="OpenSymbol" w:cs="OpenSymbol"/>
    </w:rPr>
  </w:style>
  <w:style w:type="character" w:customStyle="1" w:styleId="ListLabel65">
    <w:name w:val="ListLabel 65"/>
    <w:rPr>
      <w:rFonts w:eastAsia="OpenSymbol" w:cs="OpenSymbol"/>
    </w:rPr>
  </w:style>
  <w:style w:type="character" w:customStyle="1" w:styleId="ListLabel66">
    <w:name w:val="ListLabel 66"/>
    <w:rPr>
      <w:rFonts w:eastAsia="OpenSymbol" w:cs="OpenSymbol"/>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numbering" w:customStyle="1" w:styleId="NoList1">
    <w:name w:val="No List_1"/>
    <w:basedOn w:val="NoList"/>
    <w:pPr>
      <w:numPr>
        <w:numId w:val="1"/>
      </w:numPr>
    </w:pPr>
  </w:style>
  <w:style w:type="numbering" w:customStyle="1" w:styleId="NoList11">
    <w:name w:val="No List_1_1"/>
    <w:basedOn w:val="NoList"/>
    <w:pPr>
      <w:numPr>
        <w:numId w:val="2"/>
      </w:numPr>
    </w:pPr>
  </w:style>
  <w:style w:type="numbering" w:customStyle="1" w:styleId="NoList111">
    <w:name w:val="No List_1_1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Paul</dc:creator>
  <cp:lastModifiedBy>Neil Pike</cp:lastModifiedBy>
  <cp:revision>2</cp:revision>
  <dcterms:created xsi:type="dcterms:W3CDTF">2019-10-13T22:12:00Z</dcterms:created>
  <dcterms:modified xsi:type="dcterms:W3CDTF">2019-10-13T22:12:00Z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